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39D9" w14:textId="496BFD85" w:rsidR="00A76A2F" w:rsidRDefault="00A76A2F" w:rsidP="00F3124E">
      <w:pPr>
        <w:jc w:val="center"/>
        <w:rPr>
          <w:rFonts w:ascii="Arial" w:hAnsi="Arial" w:cs="Arial"/>
          <w:b/>
        </w:rPr>
      </w:pPr>
    </w:p>
    <w:p w14:paraId="4EE9B2A8" w14:textId="46E6C7C2" w:rsidR="00A900F7" w:rsidRDefault="00AF295C" w:rsidP="00A900F7">
      <w:pPr>
        <w:rPr>
          <w:rFonts w:ascii="Arial" w:hAnsi="Arial" w:cs="Arial"/>
          <w:b/>
        </w:rPr>
      </w:pPr>
      <w:r>
        <w:rPr>
          <w:rFonts w:ascii="Arial" w:hAnsi="Arial" w:cs="Arial"/>
          <w:b/>
          <w:noProof/>
        </w:rPr>
        <w:drawing>
          <wp:inline distT="0" distB="0" distL="0" distR="0" wp14:anchorId="1E8A2D6D" wp14:editId="11316A9E">
            <wp:extent cx="5883118" cy="3217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11-07 at 3.13.56 PM.png"/>
                    <pic:cNvPicPr/>
                  </pic:nvPicPr>
                  <pic:blipFill>
                    <a:blip r:embed="rId8"/>
                    <a:stretch>
                      <a:fillRect/>
                    </a:stretch>
                  </pic:blipFill>
                  <pic:spPr>
                    <a:xfrm>
                      <a:off x="0" y="0"/>
                      <a:ext cx="6034430" cy="330008"/>
                    </a:xfrm>
                    <a:prstGeom prst="rect">
                      <a:avLst/>
                    </a:prstGeom>
                  </pic:spPr>
                </pic:pic>
              </a:graphicData>
            </a:graphic>
          </wp:inline>
        </w:drawing>
      </w:r>
    </w:p>
    <w:p w14:paraId="3E7EB2D7" w14:textId="19BCDDC2" w:rsidR="00B54A5A" w:rsidRDefault="00A900F7" w:rsidP="001675B7">
      <w:pPr>
        <w:rPr>
          <w:rFonts w:cs="Arial"/>
        </w:rPr>
      </w:pPr>
      <w:r w:rsidRPr="00C97D47">
        <w:rPr>
          <w:rFonts w:cs="Arial"/>
        </w:rPr>
        <w:t xml:space="preserve"> </w:t>
      </w:r>
    </w:p>
    <w:tbl>
      <w:tblPr>
        <w:tblStyle w:val="TableGrid"/>
        <w:tblW w:w="0" w:type="auto"/>
        <w:tblLook w:val="04A0" w:firstRow="1" w:lastRow="0" w:firstColumn="1" w:lastColumn="0" w:noHBand="0" w:noVBand="1"/>
      </w:tblPr>
      <w:tblGrid>
        <w:gridCol w:w="4696"/>
        <w:gridCol w:w="4519"/>
      </w:tblGrid>
      <w:tr w:rsidR="00B54A5A" w14:paraId="4BE8FF2C" w14:textId="77777777" w:rsidTr="001675B7">
        <w:trPr>
          <w:trHeight w:val="281"/>
        </w:trPr>
        <w:tc>
          <w:tcPr>
            <w:tcW w:w="4696" w:type="dxa"/>
          </w:tcPr>
          <w:p w14:paraId="1C86EC6A" w14:textId="3D249A44" w:rsidR="00B54A5A" w:rsidRPr="00824106" w:rsidRDefault="00B54A5A" w:rsidP="00B54A5A">
            <w:pPr>
              <w:rPr>
                <w:rFonts w:asciiTheme="minorHAnsi" w:hAnsiTheme="minorHAnsi" w:cs="Arial"/>
                <w:sz w:val="22"/>
                <w:szCs w:val="22"/>
              </w:rPr>
            </w:pPr>
            <w:r w:rsidRPr="00824106">
              <w:rPr>
                <w:rFonts w:asciiTheme="minorHAnsi" w:hAnsiTheme="minorHAnsi" w:cs="Arial"/>
                <w:b/>
                <w:sz w:val="22"/>
                <w:szCs w:val="22"/>
              </w:rPr>
              <w:t>Instructor:</w:t>
            </w:r>
          </w:p>
        </w:tc>
        <w:tc>
          <w:tcPr>
            <w:tcW w:w="4519" w:type="dxa"/>
          </w:tcPr>
          <w:p w14:paraId="7F286649" w14:textId="74B6DCD5" w:rsidR="00B54A5A" w:rsidRPr="00824106" w:rsidRDefault="00B54A5A" w:rsidP="00B54A5A">
            <w:pPr>
              <w:rPr>
                <w:rFonts w:asciiTheme="minorHAnsi" w:hAnsiTheme="minorHAnsi" w:cs="Arial"/>
                <w:b/>
                <w:sz w:val="22"/>
                <w:szCs w:val="22"/>
              </w:rPr>
            </w:pPr>
            <w:r w:rsidRPr="00824106">
              <w:rPr>
                <w:rFonts w:asciiTheme="minorHAnsi" w:hAnsiTheme="minorHAnsi" w:cs="Arial"/>
                <w:b/>
                <w:sz w:val="22"/>
                <w:szCs w:val="22"/>
              </w:rPr>
              <w:t xml:space="preserve">Pre-requisites: </w:t>
            </w:r>
          </w:p>
        </w:tc>
      </w:tr>
      <w:tr w:rsidR="00B54A5A" w14:paraId="79460851" w14:textId="77777777" w:rsidTr="001675B7">
        <w:trPr>
          <w:trHeight w:val="188"/>
        </w:trPr>
        <w:tc>
          <w:tcPr>
            <w:tcW w:w="4696" w:type="dxa"/>
          </w:tcPr>
          <w:p w14:paraId="4492102E" w14:textId="60DB9E7F" w:rsidR="00B54A5A" w:rsidRPr="00824106" w:rsidRDefault="00A900F7" w:rsidP="00B54A5A">
            <w:pPr>
              <w:rPr>
                <w:rFonts w:asciiTheme="minorHAnsi" w:hAnsiTheme="minorHAnsi" w:cs="Arial"/>
                <w:b/>
                <w:sz w:val="22"/>
                <w:szCs w:val="22"/>
              </w:rPr>
            </w:pPr>
            <w:r w:rsidRPr="00824106">
              <w:rPr>
                <w:rFonts w:asciiTheme="minorHAnsi" w:hAnsiTheme="minorHAnsi" w:cs="Arial"/>
                <w:b/>
                <w:sz w:val="22"/>
                <w:szCs w:val="22"/>
              </w:rPr>
              <w:t>Course</w:t>
            </w:r>
            <w:r w:rsidR="00AD6142">
              <w:rPr>
                <w:rFonts w:asciiTheme="minorHAnsi" w:hAnsiTheme="minorHAnsi" w:cs="Arial"/>
                <w:b/>
                <w:sz w:val="22"/>
                <w:szCs w:val="22"/>
              </w:rPr>
              <w:t xml:space="preserve"> Name</w:t>
            </w:r>
            <w:r w:rsidRPr="00824106">
              <w:rPr>
                <w:rFonts w:asciiTheme="minorHAnsi" w:hAnsiTheme="minorHAnsi" w:cs="Arial"/>
                <w:b/>
                <w:sz w:val="22"/>
                <w:szCs w:val="22"/>
              </w:rPr>
              <w:t xml:space="preserve">: </w:t>
            </w:r>
          </w:p>
        </w:tc>
        <w:tc>
          <w:tcPr>
            <w:tcW w:w="4519" w:type="dxa"/>
          </w:tcPr>
          <w:p w14:paraId="32837C58" w14:textId="6B6B1F9E" w:rsidR="00B54A5A" w:rsidRPr="00824106" w:rsidRDefault="00B54A5A" w:rsidP="00B54A5A">
            <w:pPr>
              <w:rPr>
                <w:rFonts w:asciiTheme="minorHAnsi" w:hAnsiTheme="minorHAnsi" w:cs="Arial"/>
                <w:b/>
                <w:sz w:val="22"/>
                <w:szCs w:val="22"/>
              </w:rPr>
            </w:pPr>
            <w:r w:rsidRPr="00824106">
              <w:rPr>
                <w:rFonts w:asciiTheme="minorHAnsi" w:hAnsiTheme="minorHAnsi" w:cs="Arial"/>
                <w:b/>
                <w:sz w:val="22"/>
                <w:szCs w:val="22"/>
              </w:rPr>
              <w:t>Credit Hours:</w:t>
            </w:r>
          </w:p>
        </w:tc>
      </w:tr>
      <w:tr w:rsidR="00A900F7" w14:paraId="6290DF1D" w14:textId="77777777" w:rsidTr="001675B7">
        <w:trPr>
          <w:trHeight w:val="281"/>
        </w:trPr>
        <w:tc>
          <w:tcPr>
            <w:tcW w:w="4696" w:type="dxa"/>
          </w:tcPr>
          <w:p w14:paraId="552F3A5A" w14:textId="4C69B6D9" w:rsidR="00A900F7" w:rsidRPr="00824106" w:rsidRDefault="00A900F7" w:rsidP="00B54A5A">
            <w:pPr>
              <w:rPr>
                <w:rFonts w:asciiTheme="minorHAnsi" w:hAnsiTheme="minorHAnsi" w:cs="Arial"/>
                <w:b/>
                <w:sz w:val="22"/>
                <w:szCs w:val="22"/>
              </w:rPr>
            </w:pPr>
            <w:r w:rsidRPr="00824106">
              <w:rPr>
                <w:rFonts w:asciiTheme="minorHAnsi" w:hAnsiTheme="minorHAnsi" w:cs="Arial"/>
                <w:b/>
                <w:sz w:val="22"/>
                <w:szCs w:val="22"/>
              </w:rPr>
              <w:t>Department:</w:t>
            </w:r>
          </w:p>
        </w:tc>
        <w:tc>
          <w:tcPr>
            <w:tcW w:w="4519" w:type="dxa"/>
          </w:tcPr>
          <w:p w14:paraId="0FDE69E3" w14:textId="4975B71E" w:rsidR="00A900F7" w:rsidRPr="00824106" w:rsidRDefault="00A900F7" w:rsidP="00B54A5A">
            <w:pPr>
              <w:rPr>
                <w:rFonts w:asciiTheme="minorHAnsi" w:hAnsiTheme="minorHAnsi" w:cs="Arial"/>
                <w:b/>
                <w:sz w:val="22"/>
                <w:szCs w:val="22"/>
              </w:rPr>
            </w:pPr>
            <w:r w:rsidRPr="00824106">
              <w:rPr>
                <w:rFonts w:asciiTheme="minorHAnsi" w:hAnsiTheme="minorHAnsi" w:cs="Arial"/>
                <w:b/>
                <w:sz w:val="22"/>
                <w:szCs w:val="22"/>
              </w:rPr>
              <w:t>Semester:</w:t>
            </w:r>
          </w:p>
        </w:tc>
      </w:tr>
      <w:tr w:rsidR="00B54A5A" w14:paraId="518FBBE3" w14:textId="77777777" w:rsidTr="001675B7">
        <w:trPr>
          <w:trHeight w:val="268"/>
        </w:trPr>
        <w:tc>
          <w:tcPr>
            <w:tcW w:w="4696" w:type="dxa"/>
          </w:tcPr>
          <w:p w14:paraId="0EBA0F27" w14:textId="1902A646" w:rsidR="00B54A5A" w:rsidRPr="00824106" w:rsidRDefault="00B54A5A" w:rsidP="00B54A5A">
            <w:pPr>
              <w:rPr>
                <w:rFonts w:asciiTheme="minorHAnsi" w:hAnsiTheme="minorHAnsi" w:cs="Arial"/>
                <w:b/>
                <w:sz w:val="22"/>
                <w:szCs w:val="22"/>
              </w:rPr>
            </w:pPr>
            <w:r w:rsidRPr="00824106">
              <w:rPr>
                <w:rFonts w:asciiTheme="minorHAnsi" w:hAnsiTheme="minorHAnsi" w:cs="Arial"/>
                <w:b/>
                <w:sz w:val="22"/>
                <w:szCs w:val="22"/>
              </w:rPr>
              <w:t>Office:</w:t>
            </w:r>
            <w:r w:rsidR="00A900F7" w:rsidRPr="00824106">
              <w:rPr>
                <w:rFonts w:asciiTheme="minorHAnsi" w:hAnsiTheme="minorHAnsi" w:cs="Arial"/>
                <w:b/>
                <w:sz w:val="22"/>
                <w:szCs w:val="22"/>
              </w:rPr>
              <w:t xml:space="preserve">                                 Hours:</w:t>
            </w:r>
          </w:p>
        </w:tc>
        <w:tc>
          <w:tcPr>
            <w:tcW w:w="4519" w:type="dxa"/>
          </w:tcPr>
          <w:p w14:paraId="12E40B3C" w14:textId="750AD1DD" w:rsidR="00B54A5A" w:rsidRPr="00824106" w:rsidRDefault="00A900F7" w:rsidP="00B54A5A">
            <w:pPr>
              <w:rPr>
                <w:rFonts w:asciiTheme="minorHAnsi" w:hAnsiTheme="minorHAnsi" w:cs="Arial"/>
                <w:b/>
                <w:sz w:val="22"/>
                <w:szCs w:val="22"/>
              </w:rPr>
            </w:pPr>
            <w:r w:rsidRPr="00824106">
              <w:rPr>
                <w:rFonts w:asciiTheme="minorHAnsi" w:hAnsiTheme="minorHAnsi" w:cs="Arial"/>
                <w:b/>
                <w:sz w:val="22"/>
                <w:szCs w:val="22"/>
              </w:rPr>
              <w:t>Meeting Days:</w:t>
            </w:r>
          </w:p>
        </w:tc>
      </w:tr>
      <w:tr w:rsidR="00B54A5A" w14:paraId="4098EC65" w14:textId="77777777" w:rsidTr="001675B7">
        <w:trPr>
          <w:trHeight w:val="281"/>
        </w:trPr>
        <w:tc>
          <w:tcPr>
            <w:tcW w:w="4696" w:type="dxa"/>
          </w:tcPr>
          <w:p w14:paraId="1227CB0F" w14:textId="50BD9D54" w:rsidR="00B54A5A" w:rsidRPr="00824106" w:rsidRDefault="00A900F7" w:rsidP="00B54A5A">
            <w:pPr>
              <w:rPr>
                <w:rFonts w:asciiTheme="minorHAnsi" w:hAnsiTheme="minorHAnsi" w:cs="Arial"/>
                <w:b/>
                <w:sz w:val="22"/>
                <w:szCs w:val="22"/>
              </w:rPr>
            </w:pPr>
            <w:r w:rsidRPr="00824106">
              <w:rPr>
                <w:rFonts w:asciiTheme="minorHAnsi" w:hAnsiTheme="minorHAnsi" w:cs="Arial"/>
                <w:b/>
                <w:sz w:val="22"/>
                <w:szCs w:val="22"/>
              </w:rPr>
              <w:t>Email:</w:t>
            </w:r>
          </w:p>
        </w:tc>
        <w:tc>
          <w:tcPr>
            <w:tcW w:w="4519" w:type="dxa"/>
          </w:tcPr>
          <w:p w14:paraId="1BA5BEE4" w14:textId="0C36000C" w:rsidR="00B54A5A" w:rsidRPr="00824106" w:rsidRDefault="00A900F7" w:rsidP="00B54A5A">
            <w:pPr>
              <w:rPr>
                <w:rFonts w:asciiTheme="minorHAnsi" w:hAnsiTheme="minorHAnsi" w:cs="Arial"/>
                <w:b/>
                <w:sz w:val="22"/>
                <w:szCs w:val="22"/>
              </w:rPr>
            </w:pPr>
            <w:r w:rsidRPr="00824106">
              <w:rPr>
                <w:rFonts w:asciiTheme="minorHAnsi" w:hAnsiTheme="minorHAnsi" w:cs="Arial"/>
                <w:b/>
                <w:sz w:val="22"/>
                <w:szCs w:val="22"/>
              </w:rPr>
              <w:t>Meeting Times:</w:t>
            </w:r>
          </w:p>
        </w:tc>
      </w:tr>
      <w:tr w:rsidR="00B54A5A" w14:paraId="44027706" w14:textId="77777777" w:rsidTr="001675B7">
        <w:trPr>
          <w:trHeight w:val="281"/>
        </w:trPr>
        <w:tc>
          <w:tcPr>
            <w:tcW w:w="4696" w:type="dxa"/>
          </w:tcPr>
          <w:p w14:paraId="45B1C80A" w14:textId="77777777" w:rsidR="00B54A5A" w:rsidRPr="00824106" w:rsidRDefault="00B54A5A" w:rsidP="00B54A5A">
            <w:pPr>
              <w:rPr>
                <w:rFonts w:asciiTheme="minorHAnsi" w:hAnsiTheme="minorHAnsi" w:cs="Arial"/>
                <w:sz w:val="22"/>
                <w:szCs w:val="22"/>
              </w:rPr>
            </w:pPr>
          </w:p>
        </w:tc>
        <w:tc>
          <w:tcPr>
            <w:tcW w:w="4519" w:type="dxa"/>
          </w:tcPr>
          <w:p w14:paraId="5054104F" w14:textId="77777777" w:rsidR="00B54A5A" w:rsidRPr="00824106" w:rsidRDefault="00B54A5A" w:rsidP="00B54A5A">
            <w:pPr>
              <w:rPr>
                <w:rFonts w:asciiTheme="minorHAnsi" w:hAnsiTheme="minorHAnsi" w:cs="Arial"/>
                <w:sz w:val="22"/>
                <w:szCs w:val="22"/>
              </w:rPr>
            </w:pPr>
          </w:p>
        </w:tc>
      </w:tr>
      <w:tr w:rsidR="00A900F7" w14:paraId="2E9DA9EA" w14:textId="77777777" w:rsidTr="001675B7">
        <w:trPr>
          <w:trHeight w:val="281"/>
        </w:trPr>
        <w:tc>
          <w:tcPr>
            <w:tcW w:w="4696" w:type="dxa"/>
          </w:tcPr>
          <w:p w14:paraId="67904717" w14:textId="4214550C" w:rsidR="00A900F7" w:rsidRPr="00824106" w:rsidRDefault="00A900F7" w:rsidP="00B54A5A">
            <w:pPr>
              <w:rPr>
                <w:rFonts w:asciiTheme="minorHAnsi" w:hAnsiTheme="minorHAnsi" w:cs="Arial"/>
                <w:b/>
                <w:sz w:val="22"/>
                <w:szCs w:val="22"/>
              </w:rPr>
            </w:pPr>
            <w:r w:rsidRPr="00824106">
              <w:rPr>
                <w:rFonts w:asciiTheme="minorHAnsi" w:hAnsiTheme="minorHAnsi" w:cs="Arial"/>
                <w:b/>
                <w:sz w:val="22"/>
                <w:szCs w:val="22"/>
              </w:rPr>
              <w:t>Teaching Assistant:</w:t>
            </w:r>
          </w:p>
        </w:tc>
        <w:tc>
          <w:tcPr>
            <w:tcW w:w="4519" w:type="dxa"/>
          </w:tcPr>
          <w:p w14:paraId="25043CCF" w14:textId="424F51AD" w:rsidR="00A900F7" w:rsidRPr="00824106" w:rsidRDefault="00A900F7" w:rsidP="00B54A5A">
            <w:pPr>
              <w:rPr>
                <w:rFonts w:asciiTheme="minorHAnsi" w:hAnsiTheme="minorHAnsi" w:cs="Arial"/>
                <w:b/>
                <w:sz w:val="22"/>
                <w:szCs w:val="22"/>
              </w:rPr>
            </w:pPr>
            <w:r w:rsidRPr="00824106">
              <w:rPr>
                <w:rFonts w:asciiTheme="minorHAnsi" w:hAnsiTheme="minorHAnsi" w:cs="Arial"/>
                <w:b/>
                <w:sz w:val="22"/>
                <w:szCs w:val="22"/>
              </w:rPr>
              <w:t>Email:</w:t>
            </w:r>
          </w:p>
        </w:tc>
      </w:tr>
    </w:tbl>
    <w:p w14:paraId="13B507B1" w14:textId="77777777" w:rsidR="00B54A5A" w:rsidRPr="00C97D47" w:rsidRDefault="00B54A5A" w:rsidP="00B54A5A">
      <w:pPr>
        <w:rPr>
          <w:rFonts w:cs="Arial"/>
        </w:rPr>
      </w:pPr>
    </w:p>
    <w:p w14:paraId="5B6C31AE" w14:textId="0E23FF6E" w:rsidR="00107209" w:rsidRPr="00C97D47" w:rsidRDefault="00107209" w:rsidP="00107209">
      <w:pPr>
        <w:pStyle w:val="NoSpacing"/>
        <w:rPr>
          <w:rFonts w:asciiTheme="minorHAnsi" w:hAnsiTheme="minorHAnsi" w:cs="Arial"/>
          <w:b/>
          <w:sz w:val="24"/>
          <w:szCs w:val="24"/>
        </w:rPr>
      </w:pPr>
      <w:r w:rsidRPr="00C97D47">
        <w:rPr>
          <w:rStyle w:val="Emphasis"/>
          <w:rFonts w:asciiTheme="minorHAnsi" w:hAnsiTheme="minorHAnsi" w:cs="Arial"/>
          <w:sz w:val="24"/>
          <w:szCs w:val="24"/>
        </w:rPr>
        <w:t>Note: This syllabus is meant to serve as an outline and guide for our course. Please note that I may modify it with reasonable notice to you. I may also modify the Course Schedule to accommodate the needs of our class. </w:t>
      </w:r>
      <w:r w:rsidR="00A900F7">
        <w:rPr>
          <w:rStyle w:val="Emphasis"/>
          <w:rFonts w:asciiTheme="minorHAnsi" w:hAnsiTheme="minorHAnsi" w:cs="Arial"/>
          <w:sz w:val="24"/>
          <w:szCs w:val="24"/>
        </w:rPr>
        <w:t>[</w:t>
      </w:r>
      <w:r w:rsidRPr="00C97D47">
        <w:rPr>
          <w:rStyle w:val="Emphasis"/>
          <w:rFonts w:asciiTheme="minorHAnsi" w:hAnsiTheme="minorHAnsi" w:cs="Arial"/>
          <w:sz w:val="24"/>
          <w:szCs w:val="24"/>
        </w:rPr>
        <w:t>Any changes will be announced in class and posted on Canvas under Announcements.</w:t>
      </w:r>
      <w:r w:rsidR="00A900F7">
        <w:rPr>
          <w:rStyle w:val="Emphasis"/>
          <w:rFonts w:asciiTheme="minorHAnsi" w:hAnsiTheme="minorHAnsi" w:cs="Arial"/>
          <w:sz w:val="24"/>
          <w:szCs w:val="24"/>
        </w:rPr>
        <w:t>]</w:t>
      </w:r>
    </w:p>
    <w:p w14:paraId="19381A5B" w14:textId="77777777" w:rsidR="00A251F4" w:rsidRPr="00C97D47" w:rsidRDefault="00A251F4" w:rsidP="00F3124E">
      <w:pPr>
        <w:rPr>
          <w:rFonts w:cs="Arial"/>
        </w:rPr>
      </w:pPr>
    </w:p>
    <w:p w14:paraId="30CD6D1E" w14:textId="70DE2857" w:rsidR="00A900F7" w:rsidRDefault="00AF295C" w:rsidP="00F3124E">
      <w:pPr>
        <w:rPr>
          <w:rFonts w:cs="Arial"/>
          <w:b/>
        </w:rPr>
      </w:pPr>
      <w:r>
        <w:rPr>
          <w:rFonts w:cs="Arial"/>
          <w:b/>
          <w:noProof/>
        </w:rPr>
        <w:drawing>
          <wp:inline distT="0" distB="0" distL="0" distR="0" wp14:anchorId="15BE8E84" wp14:editId="0765BECA">
            <wp:extent cx="5850467" cy="3063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11-07 at 3.17.13 PM.png"/>
                    <pic:cNvPicPr/>
                  </pic:nvPicPr>
                  <pic:blipFill>
                    <a:blip r:embed="rId9"/>
                    <a:stretch>
                      <a:fillRect/>
                    </a:stretch>
                  </pic:blipFill>
                  <pic:spPr>
                    <a:xfrm>
                      <a:off x="0" y="0"/>
                      <a:ext cx="6347184" cy="332313"/>
                    </a:xfrm>
                    <a:prstGeom prst="rect">
                      <a:avLst/>
                    </a:prstGeom>
                  </pic:spPr>
                </pic:pic>
              </a:graphicData>
            </a:graphic>
          </wp:inline>
        </w:drawing>
      </w:r>
    </w:p>
    <w:p w14:paraId="57C1993E" w14:textId="77777777" w:rsidR="00F3124E" w:rsidRPr="00C97D47" w:rsidRDefault="00F3124E" w:rsidP="00F3124E">
      <w:pPr>
        <w:rPr>
          <w:rFonts w:cs="Arial"/>
        </w:rPr>
      </w:pPr>
    </w:p>
    <w:p w14:paraId="3920CE45" w14:textId="363B54F3" w:rsidR="00F3124E" w:rsidRPr="00824106" w:rsidRDefault="00F3124E" w:rsidP="00F3124E">
      <w:pPr>
        <w:rPr>
          <w:rFonts w:asciiTheme="minorHAnsi" w:hAnsiTheme="minorHAnsi" w:cs="Arial"/>
          <w:b/>
        </w:rPr>
      </w:pPr>
      <w:r w:rsidRPr="00824106">
        <w:rPr>
          <w:rFonts w:asciiTheme="minorHAnsi" w:hAnsiTheme="minorHAnsi" w:cs="Arial"/>
          <w:b/>
        </w:rPr>
        <w:t xml:space="preserve">Course </w:t>
      </w:r>
      <w:r w:rsidR="00A900F7" w:rsidRPr="00824106">
        <w:rPr>
          <w:rFonts w:asciiTheme="minorHAnsi" w:hAnsiTheme="minorHAnsi" w:cs="Arial"/>
          <w:b/>
        </w:rPr>
        <w:t>Summary</w:t>
      </w:r>
    </w:p>
    <w:p w14:paraId="3A95F260" w14:textId="6CD26027" w:rsidR="00F3124E" w:rsidRPr="00824106" w:rsidRDefault="00F3124E" w:rsidP="00F3124E">
      <w:pPr>
        <w:pStyle w:val="NoSpacing"/>
        <w:rPr>
          <w:rFonts w:asciiTheme="minorHAnsi" w:hAnsiTheme="minorHAnsi"/>
          <w:sz w:val="24"/>
          <w:szCs w:val="24"/>
        </w:rPr>
      </w:pPr>
      <w:r w:rsidRPr="00824106">
        <w:rPr>
          <w:rFonts w:asciiTheme="minorHAnsi" w:hAnsiTheme="minorHAnsi"/>
          <w:sz w:val="24"/>
          <w:szCs w:val="24"/>
        </w:rPr>
        <w:t>[</w:t>
      </w:r>
      <w:r w:rsidR="00D77195" w:rsidRPr="00824106">
        <w:rPr>
          <w:rFonts w:asciiTheme="minorHAnsi" w:hAnsiTheme="minorHAnsi"/>
          <w:sz w:val="24"/>
          <w:szCs w:val="24"/>
        </w:rPr>
        <w:t>The</w:t>
      </w:r>
      <w:r w:rsidR="00BB1BC7" w:rsidRPr="00824106">
        <w:rPr>
          <w:rFonts w:asciiTheme="minorHAnsi" w:hAnsiTheme="minorHAnsi"/>
          <w:sz w:val="24"/>
          <w:szCs w:val="24"/>
        </w:rPr>
        <w:t xml:space="preserve"> </w:t>
      </w:r>
      <w:r w:rsidR="00C84D38" w:rsidRPr="00824106">
        <w:rPr>
          <w:rFonts w:asciiTheme="minorHAnsi" w:hAnsiTheme="minorHAnsi"/>
          <w:sz w:val="24"/>
          <w:szCs w:val="24"/>
        </w:rPr>
        <w:t>summary</w:t>
      </w:r>
      <w:r w:rsidR="00BB1BC7" w:rsidRPr="00824106">
        <w:rPr>
          <w:rFonts w:asciiTheme="minorHAnsi" w:hAnsiTheme="minorHAnsi"/>
          <w:sz w:val="24"/>
          <w:szCs w:val="24"/>
        </w:rPr>
        <w:t xml:space="preserve"> should be f</w:t>
      </w:r>
      <w:r w:rsidRPr="00824106">
        <w:rPr>
          <w:rFonts w:asciiTheme="minorHAnsi" w:hAnsiTheme="minorHAnsi"/>
          <w:sz w:val="24"/>
          <w:szCs w:val="24"/>
        </w:rPr>
        <w:t xml:space="preserve">rom </w:t>
      </w:r>
      <w:r w:rsidR="00D77195" w:rsidRPr="00824106">
        <w:rPr>
          <w:rFonts w:asciiTheme="minorHAnsi" w:hAnsiTheme="minorHAnsi"/>
          <w:sz w:val="24"/>
          <w:szCs w:val="24"/>
        </w:rPr>
        <w:t xml:space="preserve">the </w:t>
      </w:r>
      <w:r w:rsidRPr="00824106">
        <w:rPr>
          <w:rFonts w:asciiTheme="minorHAnsi" w:hAnsiTheme="minorHAnsi"/>
          <w:sz w:val="24"/>
          <w:szCs w:val="24"/>
        </w:rPr>
        <w:t>course catalog</w:t>
      </w:r>
      <w:r w:rsidR="00D77195" w:rsidRPr="00824106">
        <w:rPr>
          <w:rFonts w:asciiTheme="minorHAnsi" w:hAnsiTheme="minorHAnsi"/>
          <w:sz w:val="24"/>
          <w:szCs w:val="24"/>
        </w:rPr>
        <w:t xml:space="preserve">; for courses that are special topics </w:t>
      </w:r>
      <w:r w:rsidR="004E0250" w:rsidRPr="00824106">
        <w:rPr>
          <w:rFonts w:asciiTheme="minorHAnsi" w:hAnsiTheme="minorHAnsi"/>
          <w:sz w:val="24"/>
          <w:szCs w:val="24"/>
        </w:rPr>
        <w:t>your department should approve the description</w:t>
      </w:r>
      <w:r w:rsidR="00D77195" w:rsidRPr="00824106">
        <w:rPr>
          <w:rFonts w:asciiTheme="minorHAnsi" w:hAnsiTheme="minorHAnsi"/>
          <w:sz w:val="24"/>
          <w:szCs w:val="24"/>
        </w:rPr>
        <w:t>.</w:t>
      </w:r>
      <w:r w:rsidR="007B63DC" w:rsidRPr="00824106">
        <w:rPr>
          <w:rFonts w:asciiTheme="minorHAnsi" w:hAnsiTheme="minorHAnsi"/>
          <w:sz w:val="24"/>
          <w:szCs w:val="24"/>
        </w:rPr>
        <w:t xml:space="preserve"> Here you should also indicate whether the course meets a GE requirement</w:t>
      </w:r>
      <w:r w:rsidR="00F24D08">
        <w:rPr>
          <w:rFonts w:asciiTheme="minorHAnsi" w:hAnsiTheme="minorHAnsi"/>
          <w:sz w:val="24"/>
          <w:szCs w:val="24"/>
        </w:rPr>
        <w:t xml:space="preserve"> in a separate paragraph</w:t>
      </w:r>
      <w:r w:rsidR="00B042B0" w:rsidRPr="00824106">
        <w:rPr>
          <w:rFonts w:asciiTheme="minorHAnsi" w:hAnsiTheme="minorHAnsi"/>
          <w:sz w:val="24"/>
          <w:szCs w:val="24"/>
        </w:rPr>
        <w:t>.]</w:t>
      </w:r>
    </w:p>
    <w:p w14:paraId="25802764" w14:textId="77777777" w:rsidR="00F3124E" w:rsidRPr="00824106" w:rsidRDefault="00F3124E" w:rsidP="00F3124E">
      <w:pPr>
        <w:rPr>
          <w:rFonts w:asciiTheme="minorHAnsi" w:hAnsiTheme="minorHAnsi" w:cs="Arial"/>
        </w:rPr>
      </w:pPr>
    </w:p>
    <w:p w14:paraId="6B8FE92D" w14:textId="7F58D333" w:rsidR="001E18F5" w:rsidRPr="00824106" w:rsidRDefault="00701473" w:rsidP="00F3124E">
      <w:pPr>
        <w:rPr>
          <w:rFonts w:asciiTheme="minorHAnsi" w:hAnsiTheme="minorHAnsi" w:cs="Arial"/>
          <w:b/>
        </w:rPr>
      </w:pPr>
      <w:r w:rsidRPr="00824106">
        <w:rPr>
          <w:rFonts w:asciiTheme="minorHAnsi" w:hAnsiTheme="minorHAnsi" w:cs="Arial"/>
          <w:b/>
        </w:rPr>
        <w:t xml:space="preserve">Course </w:t>
      </w:r>
      <w:r w:rsidR="00C84D38" w:rsidRPr="00824106">
        <w:rPr>
          <w:rFonts w:asciiTheme="minorHAnsi" w:hAnsiTheme="minorHAnsi" w:cs="Arial"/>
          <w:b/>
        </w:rPr>
        <w:t>Objectives</w:t>
      </w:r>
      <w:r w:rsidRPr="00824106">
        <w:rPr>
          <w:rFonts w:asciiTheme="minorHAnsi" w:hAnsiTheme="minorHAnsi" w:cs="Arial"/>
          <w:b/>
        </w:rPr>
        <w:t xml:space="preserve"> </w:t>
      </w:r>
    </w:p>
    <w:p w14:paraId="4073EAFD" w14:textId="19E6A3E4" w:rsidR="00F3124E" w:rsidRPr="00824106" w:rsidRDefault="00701473" w:rsidP="00F3124E">
      <w:pPr>
        <w:rPr>
          <w:rFonts w:asciiTheme="minorHAnsi" w:hAnsiTheme="minorHAnsi" w:cs="Arial"/>
        </w:rPr>
      </w:pPr>
      <w:r w:rsidRPr="00824106">
        <w:rPr>
          <w:rFonts w:asciiTheme="minorHAnsi" w:hAnsiTheme="minorHAnsi" w:cs="Arial"/>
        </w:rPr>
        <w:t xml:space="preserve">[Learning </w:t>
      </w:r>
      <w:r w:rsidR="00C84D38" w:rsidRPr="00824106">
        <w:rPr>
          <w:rFonts w:asciiTheme="minorHAnsi" w:hAnsiTheme="minorHAnsi" w:cs="Arial"/>
        </w:rPr>
        <w:t>objectives</w:t>
      </w:r>
      <w:r w:rsidRPr="00824106">
        <w:rPr>
          <w:rFonts w:asciiTheme="minorHAnsi" w:hAnsiTheme="minorHAnsi" w:cs="Arial"/>
        </w:rPr>
        <w:t xml:space="preserve"> should be phrased with active terminology.</w:t>
      </w:r>
      <w:r w:rsidR="0068524A" w:rsidRPr="00824106">
        <w:rPr>
          <w:rFonts w:asciiTheme="minorHAnsi" w:hAnsiTheme="minorHAnsi" w:cs="Arial"/>
        </w:rPr>
        <w:t xml:space="preserve"> </w:t>
      </w:r>
      <w:r w:rsidR="0068524A" w:rsidRPr="00824106">
        <w:rPr>
          <w:rFonts w:asciiTheme="minorHAnsi" w:hAnsiTheme="minorHAnsi" w:cs="Arial"/>
          <w:bCs/>
        </w:rPr>
        <w:t>Ensure these learning outcomes map to course assessments, so you can measure student success in attaining these.</w:t>
      </w:r>
      <w:r w:rsidRPr="00824106">
        <w:rPr>
          <w:rFonts w:asciiTheme="minorHAnsi" w:hAnsiTheme="minorHAnsi" w:cs="Arial"/>
        </w:rPr>
        <w:t>]</w:t>
      </w:r>
    </w:p>
    <w:p w14:paraId="3A0AC693" w14:textId="7F243EAC" w:rsidR="00F3124E" w:rsidRPr="00824106" w:rsidRDefault="00F3124E" w:rsidP="00F3124E">
      <w:pPr>
        <w:rPr>
          <w:rFonts w:asciiTheme="minorHAnsi" w:hAnsiTheme="minorHAnsi" w:cs="Arial"/>
        </w:rPr>
      </w:pPr>
      <w:r w:rsidRPr="00824106">
        <w:rPr>
          <w:rFonts w:asciiTheme="minorHAnsi" w:hAnsiTheme="minorHAnsi" w:cs="Arial"/>
        </w:rPr>
        <w:t>By the</w:t>
      </w:r>
      <w:r w:rsidR="00A251F4" w:rsidRPr="00824106">
        <w:rPr>
          <w:rFonts w:asciiTheme="minorHAnsi" w:hAnsiTheme="minorHAnsi" w:cs="Arial"/>
        </w:rPr>
        <w:t xml:space="preserve"> end of this course, </w:t>
      </w:r>
      <w:r w:rsidR="003E1B18" w:rsidRPr="00824106">
        <w:rPr>
          <w:rFonts w:asciiTheme="minorHAnsi" w:hAnsiTheme="minorHAnsi" w:cs="Arial"/>
        </w:rPr>
        <w:t>students</w:t>
      </w:r>
      <w:r w:rsidRPr="00824106">
        <w:rPr>
          <w:rFonts w:asciiTheme="minorHAnsi" w:hAnsiTheme="minorHAnsi" w:cs="Arial"/>
        </w:rPr>
        <w:t xml:space="preserve"> will be able to</w:t>
      </w:r>
      <w:r w:rsidR="00A251F4" w:rsidRPr="00824106">
        <w:rPr>
          <w:rFonts w:asciiTheme="minorHAnsi" w:hAnsiTheme="minorHAnsi" w:cs="Arial"/>
        </w:rPr>
        <w:t>:</w:t>
      </w:r>
      <w:r w:rsidRPr="00824106">
        <w:rPr>
          <w:rFonts w:asciiTheme="minorHAnsi" w:hAnsiTheme="minorHAnsi" w:cs="Arial"/>
        </w:rPr>
        <w:t xml:space="preserve"> </w:t>
      </w:r>
    </w:p>
    <w:p w14:paraId="4A70C700" w14:textId="15419F90" w:rsidR="00F3124E" w:rsidRPr="00824106" w:rsidRDefault="00F3124E" w:rsidP="00E816A7">
      <w:pPr>
        <w:rPr>
          <w:rFonts w:asciiTheme="minorHAnsi" w:hAnsiTheme="minorHAnsi" w:cs="Arial"/>
        </w:rPr>
      </w:pPr>
      <w:r w:rsidRPr="00824106">
        <w:rPr>
          <w:rFonts w:asciiTheme="minorHAnsi" w:hAnsiTheme="minorHAnsi" w:cs="Arial"/>
        </w:rPr>
        <w:tab/>
        <w:t xml:space="preserve">• </w:t>
      </w:r>
      <w:r w:rsidR="00E816A7" w:rsidRPr="00824106">
        <w:rPr>
          <w:rFonts w:asciiTheme="minorHAnsi" w:hAnsiTheme="minorHAnsi" w:cs="Arial"/>
        </w:rPr>
        <w:t>…</w:t>
      </w:r>
      <w:r w:rsidR="00701473" w:rsidRPr="00824106">
        <w:rPr>
          <w:rFonts w:asciiTheme="minorHAnsi" w:hAnsiTheme="minorHAnsi" w:cs="Arial"/>
        </w:rPr>
        <w:t>[example] identify the six major components of…</w:t>
      </w:r>
    </w:p>
    <w:p w14:paraId="638F1D6B" w14:textId="77777777" w:rsidR="00F3124E" w:rsidRPr="00824106" w:rsidRDefault="00F3124E" w:rsidP="00E816A7">
      <w:pPr>
        <w:rPr>
          <w:rFonts w:asciiTheme="minorHAnsi" w:hAnsiTheme="minorHAnsi" w:cs="Arial"/>
        </w:rPr>
      </w:pPr>
      <w:r w:rsidRPr="00824106">
        <w:rPr>
          <w:rFonts w:asciiTheme="minorHAnsi" w:hAnsiTheme="minorHAnsi" w:cs="Arial"/>
        </w:rPr>
        <w:tab/>
        <w:t xml:space="preserve">• </w:t>
      </w:r>
      <w:r w:rsidR="00E816A7" w:rsidRPr="00824106">
        <w:rPr>
          <w:rFonts w:asciiTheme="minorHAnsi" w:hAnsiTheme="minorHAnsi" w:cs="Arial"/>
        </w:rPr>
        <w:t>…</w:t>
      </w:r>
    </w:p>
    <w:p w14:paraId="04688A96" w14:textId="77777777" w:rsidR="00F3124E" w:rsidRPr="00824106" w:rsidRDefault="00F3124E" w:rsidP="00E816A7">
      <w:pPr>
        <w:rPr>
          <w:rFonts w:asciiTheme="minorHAnsi" w:hAnsiTheme="minorHAnsi" w:cs="Arial"/>
        </w:rPr>
      </w:pPr>
      <w:r w:rsidRPr="00824106">
        <w:rPr>
          <w:rFonts w:asciiTheme="minorHAnsi" w:hAnsiTheme="minorHAnsi" w:cs="Arial"/>
        </w:rPr>
        <w:tab/>
        <w:t xml:space="preserve">• </w:t>
      </w:r>
      <w:r w:rsidR="00E816A7" w:rsidRPr="00824106">
        <w:rPr>
          <w:rFonts w:asciiTheme="minorHAnsi" w:hAnsiTheme="minorHAnsi" w:cs="Arial"/>
        </w:rPr>
        <w:t>…</w:t>
      </w:r>
    </w:p>
    <w:p w14:paraId="39994182" w14:textId="77777777" w:rsidR="00F3124E" w:rsidRPr="00824106" w:rsidRDefault="00F3124E" w:rsidP="00E816A7">
      <w:pPr>
        <w:rPr>
          <w:rFonts w:asciiTheme="minorHAnsi" w:hAnsiTheme="minorHAnsi" w:cs="Arial"/>
        </w:rPr>
      </w:pPr>
      <w:r w:rsidRPr="00824106">
        <w:rPr>
          <w:rFonts w:asciiTheme="minorHAnsi" w:hAnsiTheme="minorHAnsi" w:cs="Arial"/>
        </w:rPr>
        <w:tab/>
        <w:t xml:space="preserve">• </w:t>
      </w:r>
      <w:r w:rsidR="00E816A7" w:rsidRPr="00824106">
        <w:rPr>
          <w:rFonts w:asciiTheme="minorHAnsi" w:hAnsiTheme="minorHAnsi" w:cs="Arial"/>
        </w:rPr>
        <w:t>…</w:t>
      </w:r>
    </w:p>
    <w:p w14:paraId="4772E7BA" w14:textId="1E3C0DD1" w:rsidR="00E816A7" w:rsidRPr="00824106" w:rsidRDefault="00E816A7" w:rsidP="00E816A7">
      <w:pPr>
        <w:rPr>
          <w:rFonts w:asciiTheme="minorHAnsi" w:hAnsiTheme="minorHAnsi" w:cs="Arial"/>
        </w:rPr>
      </w:pPr>
    </w:p>
    <w:p w14:paraId="108F822B" w14:textId="77777777" w:rsidR="003E1B18" w:rsidRPr="00824106" w:rsidRDefault="003E1B18" w:rsidP="003E1B18">
      <w:pPr>
        <w:rPr>
          <w:rFonts w:asciiTheme="minorHAnsi" w:hAnsiTheme="minorHAnsi" w:cs="Arial"/>
          <w:b/>
        </w:rPr>
      </w:pPr>
      <w:r w:rsidRPr="00824106">
        <w:rPr>
          <w:rFonts w:asciiTheme="minorHAnsi" w:hAnsiTheme="minorHAnsi" w:cs="Arial"/>
          <w:b/>
        </w:rPr>
        <w:t>Required Materials</w:t>
      </w:r>
    </w:p>
    <w:p w14:paraId="6C816D2E" w14:textId="77777777" w:rsidR="003E1B18" w:rsidRPr="00824106" w:rsidRDefault="003E1B18" w:rsidP="003E1B18">
      <w:pPr>
        <w:rPr>
          <w:rFonts w:asciiTheme="minorHAnsi" w:hAnsiTheme="minorHAnsi" w:cs="Arial"/>
        </w:rPr>
      </w:pPr>
      <w:r w:rsidRPr="00824106">
        <w:rPr>
          <w:rFonts w:asciiTheme="minorHAnsi" w:hAnsiTheme="minorHAnsi" w:cs="Arial"/>
        </w:rPr>
        <w:t>[List references for books and other materials for the course here.]</w:t>
      </w:r>
    </w:p>
    <w:p w14:paraId="57DEED22" w14:textId="77777777" w:rsidR="00A900F7" w:rsidRPr="00824106" w:rsidRDefault="00A900F7" w:rsidP="00E816A7">
      <w:pPr>
        <w:rPr>
          <w:rFonts w:asciiTheme="minorHAnsi" w:hAnsiTheme="minorHAnsi" w:cs="Arial"/>
        </w:rPr>
      </w:pPr>
    </w:p>
    <w:p w14:paraId="1E3099B2" w14:textId="77777777" w:rsidR="00E816A7" w:rsidRPr="00824106" w:rsidRDefault="00E816A7" w:rsidP="00E816A7">
      <w:pPr>
        <w:pStyle w:val="NoSpacing"/>
        <w:rPr>
          <w:rFonts w:asciiTheme="minorHAnsi" w:hAnsiTheme="minorHAnsi"/>
          <w:b/>
          <w:sz w:val="24"/>
          <w:szCs w:val="24"/>
        </w:rPr>
      </w:pPr>
      <w:r w:rsidRPr="00824106">
        <w:rPr>
          <w:rFonts w:asciiTheme="minorHAnsi" w:hAnsiTheme="minorHAnsi"/>
          <w:b/>
          <w:sz w:val="24"/>
          <w:szCs w:val="24"/>
        </w:rPr>
        <w:t>Teaching and Learning Methods</w:t>
      </w:r>
    </w:p>
    <w:p w14:paraId="4985144F" w14:textId="4A38AF2A" w:rsidR="00E816A7" w:rsidRDefault="00E816A7" w:rsidP="00E816A7">
      <w:pPr>
        <w:pStyle w:val="NoSpacing"/>
        <w:rPr>
          <w:rFonts w:asciiTheme="minorHAnsi" w:hAnsiTheme="minorHAnsi"/>
          <w:sz w:val="24"/>
          <w:szCs w:val="24"/>
        </w:rPr>
      </w:pPr>
      <w:r w:rsidRPr="00824106">
        <w:rPr>
          <w:rFonts w:asciiTheme="minorHAnsi" w:hAnsiTheme="minorHAnsi"/>
          <w:sz w:val="24"/>
          <w:szCs w:val="24"/>
        </w:rPr>
        <w:t>[</w:t>
      </w:r>
      <w:r w:rsidR="00F45C7B" w:rsidRPr="00824106">
        <w:rPr>
          <w:rFonts w:asciiTheme="minorHAnsi" w:hAnsiTheme="minorHAnsi"/>
          <w:sz w:val="24"/>
          <w:szCs w:val="24"/>
        </w:rPr>
        <w:t xml:space="preserve">Briefly list how you envision running this course.  </w:t>
      </w:r>
      <w:r w:rsidRPr="00824106">
        <w:rPr>
          <w:rFonts w:asciiTheme="minorHAnsi" w:hAnsiTheme="minorHAnsi"/>
          <w:sz w:val="24"/>
          <w:szCs w:val="24"/>
        </w:rPr>
        <w:t>How will you teach this course – mostly lecture, discussions, exploring case studies, experiential learning, problem-based learning, etc.? How do you want students to be engaged? You might also insert a brief paragraph reflecting your teaching philosophy here.]</w:t>
      </w:r>
    </w:p>
    <w:p w14:paraId="7BA4BCF7" w14:textId="77777777" w:rsidR="00CB308D" w:rsidRPr="00824106" w:rsidRDefault="00CB308D" w:rsidP="00E816A7">
      <w:pPr>
        <w:pStyle w:val="NoSpacing"/>
        <w:rPr>
          <w:rFonts w:asciiTheme="minorHAnsi" w:hAnsiTheme="minorHAnsi"/>
          <w:sz w:val="24"/>
          <w:szCs w:val="24"/>
        </w:rPr>
      </w:pPr>
    </w:p>
    <w:p w14:paraId="116901F4" w14:textId="77777777" w:rsidR="00E816A7" w:rsidRPr="00C97D47" w:rsidRDefault="00E816A7" w:rsidP="00E816A7">
      <w:pPr>
        <w:rPr>
          <w:rFonts w:cs="Arial"/>
        </w:rPr>
      </w:pPr>
    </w:p>
    <w:p w14:paraId="1217FF76" w14:textId="4EEB3C44" w:rsidR="00E5703C" w:rsidRDefault="00CB308D" w:rsidP="00E816A7">
      <w:pPr>
        <w:rPr>
          <w:rFonts w:cs="Arial"/>
          <w:b/>
        </w:rPr>
      </w:pPr>
      <w:r>
        <w:rPr>
          <w:rFonts w:cs="Arial"/>
          <w:b/>
          <w:noProof/>
        </w:rPr>
        <w:lastRenderedPageBreak/>
        <w:drawing>
          <wp:inline distT="0" distB="0" distL="0" distR="0" wp14:anchorId="3173DD23" wp14:editId="499091DD">
            <wp:extent cx="6022219" cy="330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8-11-08 at 1.26.11 PM.png"/>
                    <pic:cNvPicPr/>
                  </pic:nvPicPr>
                  <pic:blipFill>
                    <a:blip r:embed="rId10"/>
                    <a:stretch>
                      <a:fillRect/>
                    </a:stretch>
                  </pic:blipFill>
                  <pic:spPr>
                    <a:xfrm>
                      <a:off x="0" y="0"/>
                      <a:ext cx="6288609" cy="344806"/>
                    </a:xfrm>
                    <a:prstGeom prst="rect">
                      <a:avLst/>
                    </a:prstGeom>
                  </pic:spPr>
                </pic:pic>
              </a:graphicData>
            </a:graphic>
          </wp:inline>
        </w:drawing>
      </w:r>
    </w:p>
    <w:p w14:paraId="363977FC" w14:textId="77777777" w:rsidR="00E5703C" w:rsidRDefault="00E5703C" w:rsidP="00E816A7">
      <w:pPr>
        <w:rPr>
          <w:rFonts w:cs="Arial"/>
          <w:b/>
        </w:rPr>
      </w:pPr>
    </w:p>
    <w:p w14:paraId="45621228" w14:textId="76248ED4" w:rsidR="00E5703C" w:rsidRPr="00824106" w:rsidRDefault="00E5703C" w:rsidP="00E816A7">
      <w:pPr>
        <w:rPr>
          <w:rFonts w:asciiTheme="minorHAnsi" w:hAnsiTheme="minorHAnsi" w:cs="Arial"/>
        </w:rPr>
      </w:pPr>
      <w:r w:rsidRPr="00824106">
        <w:rPr>
          <w:rFonts w:asciiTheme="minorHAnsi" w:hAnsiTheme="minorHAnsi" w:cs="Arial"/>
        </w:rPr>
        <w:t>[If you are teaching a fully online course you can add your course expectations here. This section can be omitted if not teaching online</w:t>
      </w:r>
      <w:r w:rsidR="00253FE9">
        <w:rPr>
          <w:rFonts w:asciiTheme="minorHAnsi" w:hAnsiTheme="minorHAnsi" w:cs="Arial"/>
        </w:rPr>
        <w:t>.</w:t>
      </w:r>
      <w:r w:rsidRPr="00824106">
        <w:rPr>
          <w:rFonts w:asciiTheme="minorHAnsi" w:hAnsiTheme="minorHAnsi" w:cs="Arial"/>
        </w:rPr>
        <w:t>]</w:t>
      </w:r>
    </w:p>
    <w:p w14:paraId="6978ECC5" w14:textId="79B8C945" w:rsidR="00E5703C" w:rsidRDefault="00E5703C" w:rsidP="00E816A7">
      <w:pPr>
        <w:rPr>
          <w:rFonts w:cs="Arial"/>
        </w:rPr>
      </w:pPr>
    </w:p>
    <w:p w14:paraId="3686328A" w14:textId="7A1100D5" w:rsidR="00E5703C" w:rsidRPr="00E5703C" w:rsidRDefault="00E5703C" w:rsidP="00E5703C">
      <w:pPr>
        <w:rPr>
          <w:rFonts w:asciiTheme="minorHAnsi" w:eastAsiaTheme="minorEastAsia" w:hAnsiTheme="minorHAnsi" w:cs="Arial"/>
          <w:b/>
          <w:lang w:eastAsia="ja-JP"/>
        </w:rPr>
      </w:pPr>
      <w:r w:rsidRPr="00E5703C">
        <w:rPr>
          <w:rFonts w:cs="Arial"/>
          <w:b/>
        </w:rPr>
        <w:t>Instructor Expectations</w:t>
      </w:r>
      <w:r>
        <w:rPr>
          <w:rFonts w:cs="Arial"/>
          <w:b/>
        </w:rPr>
        <w:br/>
      </w:r>
      <w:r w:rsidRPr="00E5703C">
        <w:rPr>
          <w:rFonts w:asciiTheme="minorHAnsi" w:hAnsiTheme="minorHAnsi"/>
          <w:color w:val="2D3B45"/>
        </w:rPr>
        <w:t>Your instructor is committed to the following expectations for this course:</w:t>
      </w:r>
    </w:p>
    <w:p w14:paraId="64B706DA" w14:textId="4386CF8A" w:rsidR="00C84D38" w:rsidRPr="00C84D38" w:rsidRDefault="00824106" w:rsidP="00C84D38">
      <w:pPr>
        <w:pStyle w:val="ListParagraph"/>
        <w:numPr>
          <w:ilvl w:val="0"/>
          <w:numId w:val="10"/>
        </w:numPr>
        <w:shd w:val="clear" w:color="auto" w:fill="FFFFFF"/>
        <w:spacing w:before="100" w:beforeAutospacing="1" w:after="100" w:afterAutospacing="1"/>
        <w:rPr>
          <w:rFonts w:asciiTheme="minorHAnsi" w:hAnsiTheme="minorHAnsi"/>
          <w:color w:val="2D3B45"/>
        </w:rPr>
      </w:pPr>
      <w:r>
        <w:rPr>
          <w:rFonts w:asciiTheme="minorHAnsi" w:hAnsiTheme="minorHAnsi"/>
          <w:color w:val="2D3B45"/>
        </w:rPr>
        <w:t>…ex</w:t>
      </w:r>
      <w:r w:rsidR="004358EF">
        <w:rPr>
          <w:rFonts w:asciiTheme="minorHAnsi" w:hAnsiTheme="minorHAnsi"/>
          <w:color w:val="2D3B45"/>
        </w:rPr>
        <w:t xml:space="preserve">ample </w:t>
      </w:r>
      <w:r>
        <w:rPr>
          <w:rFonts w:asciiTheme="minorHAnsi" w:hAnsiTheme="minorHAnsi"/>
          <w:color w:val="2D3B45"/>
        </w:rPr>
        <w:t>[</w:t>
      </w:r>
      <w:r w:rsidR="00C84D38" w:rsidRPr="00C84D38">
        <w:rPr>
          <w:rFonts w:asciiTheme="minorHAnsi" w:hAnsiTheme="minorHAnsi"/>
          <w:color w:val="2D3B45"/>
        </w:rPr>
        <w:t>The instructor will design the course to include lectures, readings materials, and assignments that will challenge students and will provide them with opportunities to learn and practice course content.</w:t>
      </w:r>
      <w:r>
        <w:rPr>
          <w:rFonts w:asciiTheme="minorHAnsi" w:hAnsiTheme="minorHAnsi"/>
          <w:color w:val="2D3B45"/>
        </w:rPr>
        <w:t>]</w:t>
      </w:r>
    </w:p>
    <w:p w14:paraId="5C8EBD39" w14:textId="2E4A23B5" w:rsidR="00C84D38" w:rsidRDefault="00824106" w:rsidP="00C84D38">
      <w:pPr>
        <w:pStyle w:val="ListParagraph"/>
        <w:numPr>
          <w:ilvl w:val="0"/>
          <w:numId w:val="10"/>
        </w:numPr>
        <w:shd w:val="clear" w:color="auto" w:fill="FFFFFF"/>
        <w:spacing w:before="100" w:beforeAutospacing="1" w:after="100" w:afterAutospacing="1"/>
        <w:rPr>
          <w:rFonts w:asciiTheme="minorHAnsi" w:hAnsiTheme="minorHAnsi"/>
          <w:color w:val="2D3B45"/>
        </w:rPr>
      </w:pPr>
      <w:r>
        <w:rPr>
          <w:rFonts w:asciiTheme="minorHAnsi" w:hAnsiTheme="minorHAnsi"/>
          <w:color w:val="2D3B45"/>
        </w:rPr>
        <w:t>…ex</w:t>
      </w:r>
      <w:r w:rsidR="004358EF">
        <w:rPr>
          <w:rFonts w:asciiTheme="minorHAnsi" w:hAnsiTheme="minorHAnsi"/>
          <w:color w:val="2D3B45"/>
        </w:rPr>
        <w:t xml:space="preserve">ample </w:t>
      </w:r>
      <w:r>
        <w:rPr>
          <w:rFonts w:asciiTheme="minorHAnsi" w:hAnsiTheme="minorHAnsi"/>
          <w:color w:val="2D3B45"/>
        </w:rPr>
        <w:t>[</w:t>
      </w:r>
      <w:r w:rsidR="00C84D38" w:rsidRPr="00C84D38">
        <w:rPr>
          <w:rFonts w:asciiTheme="minorHAnsi" w:hAnsiTheme="minorHAnsi"/>
          <w:color w:val="2D3B45"/>
        </w:rPr>
        <w:t>Though this online course includes pre-recorded lectures, it is not a class that is run “automatically” by technology. The instructor and teaching assistants will interact with the class via announcements, virtual office hours, emails/the Canvas Inbox feature, feedback on assignments, and comments on lecture bulletin boards, among other methods.</w:t>
      </w:r>
      <w:r>
        <w:rPr>
          <w:rFonts w:asciiTheme="minorHAnsi" w:hAnsiTheme="minorHAnsi"/>
          <w:color w:val="2D3B45"/>
        </w:rPr>
        <w:t>]</w:t>
      </w:r>
    </w:p>
    <w:p w14:paraId="16936780" w14:textId="35A8D9BC" w:rsidR="00824106" w:rsidRDefault="00824106" w:rsidP="00C84D38">
      <w:pPr>
        <w:pStyle w:val="ListParagraph"/>
        <w:numPr>
          <w:ilvl w:val="0"/>
          <w:numId w:val="10"/>
        </w:numPr>
        <w:shd w:val="clear" w:color="auto" w:fill="FFFFFF"/>
        <w:spacing w:before="100" w:beforeAutospacing="1" w:after="100" w:afterAutospacing="1"/>
        <w:rPr>
          <w:rFonts w:asciiTheme="minorHAnsi" w:hAnsiTheme="minorHAnsi"/>
          <w:color w:val="2D3B45"/>
        </w:rPr>
      </w:pPr>
      <w:r>
        <w:rPr>
          <w:rFonts w:asciiTheme="minorHAnsi" w:hAnsiTheme="minorHAnsi"/>
          <w:color w:val="2D3B45"/>
        </w:rPr>
        <w:t>…ex</w:t>
      </w:r>
      <w:r w:rsidR="004358EF">
        <w:rPr>
          <w:rFonts w:asciiTheme="minorHAnsi" w:hAnsiTheme="minorHAnsi"/>
          <w:color w:val="2D3B45"/>
        </w:rPr>
        <w:t xml:space="preserve">ample </w:t>
      </w:r>
      <w:r>
        <w:rPr>
          <w:rFonts w:asciiTheme="minorHAnsi" w:hAnsiTheme="minorHAnsi"/>
          <w:color w:val="2D3B45"/>
        </w:rPr>
        <w:t>[The instructor and teaching assistants will provide feedback on the assignments in a timely manner.]</w:t>
      </w:r>
    </w:p>
    <w:p w14:paraId="6AFE205A" w14:textId="7788C47C" w:rsidR="00C84D38" w:rsidRPr="00C84D38" w:rsidRDefault="00C84D38" w:rsidP="00C84D38">
      <w:pPr>
        <w:pStyle w:val="ListParagraph"/>
        <w:numPr>
          <w:ilvl w:val="0"/>
          <w:numId w:val="10"/>
        </w:numPr>
        <w:shd w:val="clear" w:color="auto" w:fill="FFFFFF"/>
        <w:spacing w:before="100" w:beforeAutospacing="1" w:after="100" w:afterAutospacing="1"/>
        <w:rPr>
          <w:rFonts w:asciiTheme="minorHAnsi" w:hAnsiTheme="minorHAnsi"/>
          <w:color w:val="2D3B45"/>
        </w:rPr>
      </w:pPr>
      <w:r w:rsidRPr="00C84D38">
        <w:rPr>
          <w:rFonts w:asciiTheme="minorHAnsi" w:hAnsiTheme="minorHAnsi"/>
          <w:color w:val="2D3B45"/>
          <w:u w:val="single"/>
        </w:rPr>
        <w:t>[insert]</w:t>
      </w:r>
    </w:p>
    <w:p w14:paraId="322C0512" w14:textId="77777777" w:rsidR="00C84D38" w:rsidRPr="00C84D38" w:rsidRDefault="00C84D38" w:rsidP="00C84D38">
      <w:pPr>
        <w:pStyle w:val="ListParagraph"/>
        <w:numPr>
          <w:ilvl w:val="0"/>
          <w:numId w:val="10"/>
        </w:numPr>
        <w:shd w:val="clear" w:color="auto" w:fill="FFFFFF"/>
        <w:spacing w:before="100" w:beforeAutospacing="1" w:after="100" w:afterAutospacing="1"/>
        <w:rPr>
          <w:rFonts w:asciiTheme="minorHAnsi" w:hAnsiTheme="minorHAnsi"/>
          <w:color w:val="2D3B45"/>
        </w:rPr>
      </w:pPr>
      <w:r w:rsidRPr="00C84D38">
        <w:rPr>
          <w:rFonts w:asciiTheme="minorHAnsi" w:hAnsiTheme="minorHAnsi"/>
          <w:color w:val="2D3B45"/>
          <w:u w:val="single"/>
        </w:rPr>
        <w:t>[insert]</w:t>
      </w:r>
    </w:p>
    <w:p w14:paraId="6D8A85F1" w14:textId="489DE590" w:rsidR="00C84D38" w:rsidRPr="00C84D38" w:rsidRDefault="00E5703C" w:rsidP="00C84D38">
      <w:pPr>
        <w:rPr>
          <w:rFonts w:cs="Arial"/>
          <w:b/>
        </w:rPr>
      </w:pPr>
      <w:r>
        <w:rPr>
          <w:rFonts w:cs="Arial"/>
          <w:b/>
        </w:rPr>
        <w:t>Student Expectations</w:t>
      </w:r>
      <w:r w:rsidR="00C84D38">
        <w:rPr>
          <w:rFonts w:cs="Arial"/>
          <w:b/>
        </w:rPr>
        <w:br/>
      </w:r>
      <w:r w:rsidR="00C84D38" w:rsidRPr="00C84D38">
        <w:rPr>
          <w:rFonts w:asciiTheme="minorHAnsi" w:hAnsiTheme="minorHAnsi"/>
        </w:rPr>
        <w:t>The following is expected of all students in this class:</w:t>
      </w:r>
    </w:p>
    <w:p w14:paraId="76416CF4" w14:textId="0993BB3C" w:rsidR="00C84D38" w:rsidRPr="00C84D38" w:rsidRDefault="005B4012" w:rsidP="00C84D38">
      <w:pPr>
        <w:pStyle w:val="ListParagraph"/>
        <w:numPr>
          <w:ilvl w:val="0"/>
          <w:numId w:val="12"/>
        </w:numPr>
        <w:shd w:val="clear" w:color="auto" w:fill="FFFFFF"/>
        <w:spacing w:before="100" w:beforeAutospacing="1" w:after="100" w:afterAutospacing="1"/>
        <w:rPr>
          <w:rFonts w:asciiTheme="minorHAnsi" w:hAnsiTheme="minorHAnsi"/>
          <w:color w:val="2D3B45"/>
        </w:rPr>
      </w:pPr>
      <w:r>
        <w:rPr>
          <w:rFonts w:asciiTheme="minorHAnsi" w:hAnsiTheme="minorHAnsi"/>
          <w:color w:val="2D3B45"/>
        </w:rPr>
        <w:t>…ex</w:t>
      </w:r>
      <w:r w:rsidR="004358EF">
        <w:rPr>
          <w:rFonts w:asciiTheme="minorHAnsi" w:hAnsiTheme="minorHAnsi"/>
          <w:color w:val="2D3B45"/>
        </w:rPr>
        <w:t xml:space="preserve">ample </w:t>
      </w:r>
      <w:r>
        <w:rPr>
          <w:rFonts w:asciiTheme="minorHAnsi" w:hAnsiTheme="minorHAnsi"/>
          <w:color w:val="2D3B45"/>
        </w:rPr>
        <w:t>[</w:t>
      </w:r>
      <w:r w:rsidR="00C84D38" w:rsidRPr="00C84D38">
        <w:rPr>
          <w:rFonts w:asciiTheme="minorHAnsi" w:hAnsiTheme="minorHAnsi"/>
          <w:color w:val="2D3B45"/>
        </w:rPr>
        <w:t>Students will log in to the course a minimum of 3 times per week.</w:t>
      </w:r>
      <w:r>
        <w:rPr>
          <w:rFonts w:asciiTheme="minorHAnsi" w:hAnsiTheme="minorHAnsi"/>
          <w:color w:val="2D3B45"/>
        </w:rPr>
        <w:t>]</w:t>
      </w:r>
    </w:p>
    <w:p w14:paraId="46FDB6F7" w14:textId="4B41D772" w:rsidR="00C84D38" w:rsidRDefault="005B4012" w:rsidP="00C84D38">
      <w:pPr>
        <w:pStyle w:val="ListParagraph"/>
        <w:numPr>
          <w:ilvl w:val="0"/>
          <w:numId w:val="12"/>
        </w:numPr>
        <w:shd w:val="clear" w:color="auto" w:fill="FFFFFF"/>
        <w:spacing w:before="100" w:beforeAutospacing="1" w:after="100" w:afterAutospacing="1"/>
        <w:rPr>
          <w:rFonts w:asciiTheme="minorHAnsi" w:hAnsiTheme="minorHAnsi"/>
          <w:color w:val="2D3B45"/>
        </w:rPr>
      </w:pPr>
      <w:r>
        <w:rPr>
          <w:rFonts w:asciiTheme="minorHAnsi" w:hAnsiTheme="minorHAnsi"/>
          <w:color w:val="2D3B45"/>
        </w:rPr>
        <w:t>…ex</w:t>
      </w:r>
      <w:r w:rsidR="004358EF">
        <w:rPr>
          <w:rFonts w:asciiTheme="minorHAnsi" w:hAnsiTheme="minorHAnsi"/>
          <w:color w:val="2D3B45"/>
        </w:rPr>
        <w:t xml:space="preserve">ample </w:t>
      </w:r>
      <w:r>
        <w:rPr>
          <w:rFonts w:asciiTheme="minorHAnsi" w:hAnsiTheme="minorHAnsi"/>
          <w:color w:val="2D3B45"/>
        </w:rPr>
        <w:t>[</w:t>
      </w:r>
      <w:r w:rsidR="00824106">
        <w:rPr>
          <w:rFonts w:asciiTheme="minorHAnsi" w:hAnsiTheme="minorHAnsi"/>
          <w:color w:val="2D3B45"/>
        </w:rPr>
        <w:t>To do well in online courses, students must be self-motivated, organized, and willing to stay on top of their schedule. Students should take control of their learning while in this course.</w:t>
      </w:r>
      <w:r>
        <w:rPr>
          <w:rFonts w:asciiTheme="minorHAnsi" w:hAnsiTheme="minorHAnsi"/>
          <w:color w:val="2D3B45"/>
        </w:rPr>
        <w:t>]</w:t>
      </w:r>
    </w:p>
    <w:p w14:paraId="2FBA0447" w14:textId="49586C7D" w:rsidR="00824106" w:rsidRPr="00C84D38" w:rsidRDefault="005B4012" w:rsidP="00C84D38">
      <w:pPr>
        <w:pStyle w:val="ListParagraph"/>
        <w:numPr>
          <w:ilvl w:val="0"/>
          <w:numId w:val="12"/>
        </w:numPr>
        <w:shd w:val="clear" w:color="auto" w:fill="FFFFFF"/>
        <w:spacing w:before="100" w:beforeAutospacing="1" w:after="100" w:afterAutospacing="1"/>
        <w:rPr>
          <w:rFonts w:asciiTheme="minorHAnsi" w:hAnsiTheme="minorHAnsi"/>
          <w:color w:val="2D3B45"/>
        </w:rPr>
      </w:pPr>
      <w:r>
        <w:rPr>
          <w:rFonts w:asciiTheme="minorHAnsi" w:hAnsiTheme="minorHAnsi"/>
          <w:color w:val="2D3B45"/>
        </w:rPr>
        <w:t>…ex</w:t>
      </w:r>
      <w:r w:rsidR="004358EF">
        <w:rPr>
          <w:rFonts w:asciiTheme="minorHAnsi" w:hAnsiTheme="minorHAnsi"/>
          <w:color w:val="2D3B45"/>
        </w:rPr>
        <w:t xml:space="preserve">ample </w:t>
      </w:r>
      <w:r>
        <w:rPr>
          <w:rFonts w:asciiTheme="minorHAnsi" w:hAnsiTheme="minorHAnsi"/>
          <w:color w:val="2D3B45"/>
        </w:rPr>
        <w:t>[</w:t>
      </w:r>
      <w:r w:rsidR="00824106">
        <w:rPr>
          <w:rFonts w:asciiTheme="minorHAnsi" w:hAnsiTheme="minorHAnsi"/>
          <w:color w:val="2D3B45"/>
        </w:rPr>
        <w:t>Students will engage with the course, students, and the instructor in a respectful and professional manner at all times.</w:t>
      </w:r>
      <w:r>
        <w:rPr>
          <w:rFonts w:asciiTheme="minorHAnsi" w:hAnsiTheme="minorHAnsi"/>
          <w:color w:val="2D3B45"/>
        </w:rPr>
        <w:t>]</w:t>
      </w:r>
    </w:p>
    <w:p w14:paraId="0E60F1FB" w14:textId="46A56013" w:rsidR="00C84D38" w:rsidRDefault="00C84D38" w:rsidP="00C84D38">
      <w:pPr>
        <w:pStyle w:val="ListParagraph"/>
        <w:numPr>
          <w:ilvl w:val="0"/>
          <w:numId w:val="12"/>
        </w:numPr>
        <w:shd w:val="clear" w:color="auto" w:fill="FFFFFF"/>
        <w:spacing w:before="100" w:beforeAutospacing="1" w:after="100" w:afterAutospacing="1"/>
        <w:rPr>
          <w:rFonts w:asciiTheme="minorHAnsi" w:hAnsiTheme="minorHAnsi"/>
          <w:color w:val="2D3B45"/>
        </w:rPr>
      </w:pPr>
      <w:r w:rsidRPr="00C84D38">
        <w:rPr>
          <w:rFonts w:asciiTheme="minorHAnsi" w:hAnsiTheme="minorHAnsi"/>
          <w:color w:val="2D3B45"/>
        </w:rPr>
        <w:t>[insert]</w:t>
      </w:r>
    </w:p>
    <w:p w14:paraId="516381E2" w14:textId="3DE2657B" w:rsidR="00824106" w:rsidRPr="00C84D38" w:rsidRDefault="00824106" w:rsidP="00C84D38">
      <w:pPr>
        <w:pStyle w:val="ListParagraph"/>
        <w:numPr>
          <w:ilvl w:val="0"/>
          <w:numId w:val="12"/>
        </w:numPr>
        <w:shd w:val="clear" w:color="auto" w:fill="FFFFFF"/>
        <w:spacing w:before="100" w:beforeAutospacing="1" w:after="100" w:afterAutospacing="1"/>
        <w:rPr>
          <w:rFonts w:asciiTheme="minorHAnsi" w:hAnsiTheme="minorHAnsi"/>
          <w:color w:val="2D3B45"/>
        </w:rPr>
      </w:pPr>
      <w:r>
        <w:rPr>
          <w:rFonts w:asciiTheme="minorHAnsi" w:hAnsiTheme="minorHAnsi"/>
          <w:color w:val="2D3B45"/>
        </w:rPr>
        <w:t>[insert]</w:t>
      </w:r>
    </w:p>
    <w:p w14:paraId="382FF244" w14:textId="18CF2476" w:rsidR="00C84D38" w:rsidRPr="00402FA5" w:rsidRDefault="00402FA5" w:rsidP="00402FA5">
      <w:pPr>
        <w:rPr>
          <w:rFonts w:asciiTheme="minorHAnsi" w:hAnsiTheme="minorHAnsi"/>
        </w:rPr>
      </w:pPr>
      <w:r w:rsidRPr="00402FA5">
        <w:rPr>
          <w:rFonts w:asciiTheme="minorHAnsi" w:hAnsiTheme="minorHAnsi"/>
        </w:rPr>
        <w:t>[The following 2 sections can be used in any course whether F2F, Hybrid or Online.]</w:t>
      </w:r>
    </w:p>
    <w:p w14:paraId="7AD0594C" w14:textId="77777777" w:rsidR="0011597B" w:rsidRDefault="0011597B" w:rsidP="00E816A7">
      <w:pPr>
        <w:rPr>
          <w:rFonts w:asciiTheme="minorHAnsi" w:hAnsiTheme="minorHAnsi" w:cs="Arial"/>
          <w:b/>
        </w:rPr>
      </w:pPr>
    </w:p>
    <w:p w14:paraId="697C2023" w14:textId="54347098" w:rsidR="00E5703C" w:rsidRPr="00824106" w:rsidRDefault="00824106" w:rsidP="00E816A7">
      <w:pPr>
        <w:rPr>
          <w:rFonts w:asciiTheme="minorHAnsi" w:hAnsiTheme="minorHAnsi" w:cs="Arial"/>
          <w:b/>
        </w:rPr>
      </w:pPr>
      <w:r w:rsidRPr="00824106">
        <w:rPr>
          <w:rFonts w:asciiTheme="minorHAnsi" w:hAnsiTheme="minorHAnsi" w:cs="Arial"/>
          <w:b/>
        </w:rPr>
        <w:t>Course Engagement and Participation</w:t>
      </w:r>
    </w:p>
    <w:p w14:paraId="318485EE" w14:textId="669F051D" w:rsidR="00824106" w:rsidRDefault="00824106" w:rsidP="00824106">
      <w:pPr>
        <w:rPr>
          <w:rFonts w:asciiTheme="minorHAnsi" w:hAnsiTheme="minorHAnsi"/>
          <w:color w:val="2D3B45"/>
          <w:shd w:val="clear" w:color="auto" w:fill="FFFFFF"/>
        </w:rPr>
      </w:pPr>
      <w:r w:rsidRPr="00824106">
        <w:rPr>
          <w:rFonts w:asciiTheme="minorHAnsi" w:hAnsiTheme="minorHAnsi"/>
          <w:color w:val="2D3B45"/>
          <w:shd w:val="clear" w:color="auto" w:fill="FFFFFF"/>
        </w:rPr>
        <w:t>Class participation is an essential part of the learning process. Students are responsible for their learning and are required to actively participate in all components of the course. Students are expected to complete the readings, viewings, and assignments for each module. Open and critical discussion associated with the course material is welcomed and encouraged at all times.</w:t>
      </w:r>
    </w:p>
    <w:p w14:paraId="7D94149B" w14:textId="77777777" w:rsidR="0011597B" w:rsidRPr="00824106" w:rsidRDefault="0011597B" w:rsidP="00824106">
      <w:pPr>
        <w:rPr>
          <w:rFonts w:asciiTheme="minorHAnsi" w:hAnsiTheme="minorHAnsi"/>
        </w:rPr>
      </w:pPr>
    </w:p>
    <w:p w14:paraId="2D6C361A" w14:textId="77777777" w:rsidR="0011597B" w:rsidRDefault="0011597B" w:rsidP="00E816A7">
      <w:pPr>
        <w:rPr>
          <w:rFonts w:asciiTheme="minorHAnsi" w:hAnsiTheme="minorHAnsi" w:cs="Arial"/>
          <w:b/>
        </w:rPr>
      </w:pPr>
    </w:p>
    <w:p w14:paraId="44082EF1" w14:textId="77777777" w:rsidR="0011597B" w:rsidRDefault="0011597B" w:rsidP="00E816A7">
      <w:pPr>
        <w:rPr>
          <w:rFonts w:asciiTheme="minorHAnsi" w:hAnsiTheme="minorHAnsi" w:cs="Arial"/>
          <w:b/>
        </w:rPr>
      </w:pPr>
    </w:p>
    <w:p w14:paraId="4CD36A30" w14:textId="08FDB15D" w:rsidR="00824106" w:rsidRPr="00253FE9" w:rsidRDefault="00253FE9" w:rsidP="00E816A7">
      <w:pPr>
        <w:rPr>
          <w:rFonts w:asciiTheme="minorHAnsi" w:hAnsiTheme="minorHAnsi" w:cs="Arial"/>
          <w:b/>
        </w:rPr>
      </w:pPr>
      <w:r w:rsidRPr="00253FE9">
        <w:rPr>
          <w:rFonts w:asciiTheme="minorHAnsi" w:hAnsiTheme="minorHAnsi" w:cs="Arial"/>
          <w:b/>
        </w:rPr>
        <w:lastRenderedPageBreak/>
        <w:t>Netiquette</w:t>
      </w:r>
    </w:p>
    <w:p w14:paraId="70FFDF8F" w14:textId="61F513E4" w:rsidR="00253FE9" w:rsidRDefault="00253FE9" w:rsidP="00253FE9">
      <w:pPr>
        <w:rPr>
          <w:rFonts w:asciiTheme="minorHAnsi" w:hAnsiTheme="minorHAnsi"/>
          <w:color w:val="2D3B45"/>
          <w:shd w:val="clear" w:color="auto" w:fill="FFFFFF"/>
        </w:rPr>
      </w:pPr>
      <w:r w:rsidRPr="00253FE9">
        <w:rPr>
          <w:rFonts w:asciiTheme="minorHAnsi" w:hAnsiTheme="minorHAnsi"/>
          <w:color w:val="2D3B45"/>
          <w:shd w:val="clear" w:color="auto" w:fill="FFFFFF"/>
        </w:rPr>
        <w:t>Students are expected to follow the </w:t>
      </w:r>
      <w:hyperlink r:id="rId11" w:history="1">
        <w:r w:rsidRPr="00253FE9">
          <w:rPr>
            <w:rStyle w:val="Hyperlink"/>
            <w:rFonts w:asciiTheme="minorHAnsi" w:hAnsiTheme="minorHAnsi"/>
            <w:shd w:val="clear" w:color="auto" w:fill="FFFFFF"/>
          </w:rPr>
          <w:t>core rules of netiquette</w:t>
        </w:r>
      </w:hyperlink>
      <w:r>
        <w:rPr>
          <w:rFonts w:asciiTheme="minorHAnsi" w:hAnsiTheme="minorHAnsi"/>
          <w:color w:val="2D3B45"/>
          <w:shd w:val="clear" w:color="auto" w:fill="FFFFFF"/>
        </w:rPr>
        <w:t xml:space="preserve"> at</w:t>
      </w:r>
      <w:r w:rsidRPr="00253FE9">
        <w:rPr>
          <w:rFonts w:asciiTheme="minorHAnsi" w:hAnsiTheme="minorHAnsi"/>
          <w:color w:val="2D3B45"/>
          <w:shd w:val="clear" w:color="auto" w:fill="FFFFFF"/>
        </w:rPr>
        <w:t xml:space="preserve"> all times while participating in the class, interacting with other students, and communicating with the course instructor and teaching assistants.</w:t>
      </w:r>
    </w:p>
    <w:p w14:paraId="1208FE8D" w14:textId="7E1A3033" w:rsidR="008428EE" w:rsidRDefault="008428EE" w:rsidP="00253FE9">
      <w:pPr>
        <w:rPr>
          <w:rFonts w:asciiTheme="minorHAnsi" w:hAnsiTheme="minorHAnsi"/>
        </w:rPr>
      </w:pPr>
    </w:p>
    <w:p w14:paraId="4DB81195" w14:textId="783B3269" w:rsidR="008428EE" w:rsidRDefault="008428EE" w:rsidP="00253FE9">
      <w:pPr>
        <w:rPr>
          <w:rFonts w:asciiTheme="minorHAnsi" w:hAnsiTheme="minorHAnsi"/>
        </w:rPr>
      </w:pPr>
      <w:r>
        <w:rPr>
          <w:rFonts w:asciiTheme="minorHAnsi" w:hAnsiTheme="minorHAnsi"/>
          <w:noProof/>
        </w:rPr>
        <w:drawing>
          <wp:inline distT="0" distB="0" distL="0" distR="0" wp14:anchorId="68D9FCA0" wp14:editId="1F7C2243">
            <wp:extent cx="5999044" cy="313266"/>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8-11-08 at 2.26.58 PM.png"/>
                    <pic:cNvPicPr/>
                  </pic:nvPicPr>
                  <pic:blipFill>
                    <a:blip r:embed="rId12"/>
                    <a:stretch>
                      <a:fillRect/>
                    </a:stretch>
                  </pic:blipFill>
                  <pic:spPr>
                    <a:xfrm>
                      <a:off x="0" y="0"/>
                      <a:ext cx="6231145" cy="325386"/>
                    </a:xfrm>
                    <a:prstGeom prst="rect">
                      <a:avLst/>
                    </a:prstGeom>
                  </pic:spPr>
                </pic:pic>
              </a:graphicData>
            </a:graphic>
          </wp:inline>
        </w:drawing>
      </w:r>
    </w:p>
    <w:p w14:paraId="1209F0B1" w14:textId="2F63D066" w:rsidR="008428EE" w:rsidRDefault="008428EE" w:rsidP="00253FE9">
      <w:pPr>
        <w:rPr>
          <w:rFonts w:asciiTheme="minorHAnsi" w:hAnsiTheme="minorHAnsi"/>
        </w:rPr>
      </w:pPr>
    </w:p>
    <w:p w14:paraId="338AB918" w14:textId="77777777" w:rsidR="003F0376" w:rsidRPr="00C97D47" w:rsidRDefault="003F0376" w:rsidP="003F0376">
      <w:pPr>
        <w:pStyle w:val="NoSpacing"/>
        <w:rPr>
          <w:rFonts w:asciiTheme="minorHAnsi" w:hAnsiTheme="minorHAnsi" w:cs="Arial"/>
          <w:sz w:val="24"/>
          <w:szCs w:val="24"/>
        </w:rPr>
      </w:pPr>
      <w:r w:rsidRPr="00C97D47">
        <w:rPr>
          <w:rFonts w:asciiTheme="minorHAnsi" w:hAnsiTheme="minorHAnsi" w:cs="Arial"/>
          <w:sz w:val="24"/>
          <w:szCs w:val="24"/>
        </w:rPr>
        <w:t>[Depending on your approach – percentages, numeric values, scale you will use, any details about curves, etc.]</w:t>
      </w:r>
    </w:p>
    <w:p w14:paraId="233E9945" w14:textId="77777777" w:rsidR="003F0376" w:rsidRDefault="003F0376" w:rsidP="00253FE9">
      <w:pPr>
        <w:rPr>
          <w:rFonts w:asciiTheme="minorHAnsi" w:hAnsiTheme="minorHAnsi"/>
        </w:rPr>
      </w:pPr>
    </w:p>
    <w:tbl>
      <w:tblPr>
        <w:tblW w:w="9349"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88"/>
        <w:gridCol w:w="2849"/>
        <w:gridCol w:w="3012"/>
      </w:tblGrid>
      <w:tr w:rsidR="008428EE" w14:paraId="654AA991" w14:textId="77777777" w:rsidTr="008428EE">
        <w:trPr>
          <w:trHeight w:val="268"/>
        </w:trPr>
        <w:tc>
          <w:tcPr>
            <w:tcW w:w="348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558146" w14:textId="77777777" w:rsidR="008428EE" w:rsidRPr="008428EE" w:rsidRDefault="008428EE">
            <w:pPr>
              <w:rPr>
                <w:rFonts w:asciiTheme="minorHAnsi" w:hAnsiTheme="minorHAnsi"/>
                <w:color w:val="2D3B45"/>
              </w:rPr>
            </w:pPr>
            <w:r w:rsidRPr="008428EE">
              <w:rPr>
                <w:rFonts w:asciiTheme="minorHAnsi" w:hAnsiTheme="minorHAnsi"/>
                <w:color w:val="2D3B45"/>
              </w:rPr>
              <w:t>[insert assignment]</w:t>
            </w:r>
          </w:p>
        </w:tc>
        <w:tc>
          <w:tcPr>
            <w:tcW w:w="28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4D5011" w14:textId="77777777" w:rsidR="008428EE" w:rsidRPr="008428EE" w:rsidRDefault="008428EE">
            <w:pPr>
              <w:rPr>
                <w:rFonts w:asciiTheme="minorHAnsi" w:hAnsiTheme="minorHAnsi"/>
                <w:color w:val="2D3B45"/>
              </w:rPr>
            </w:pPr>
            <w:r w:rsidRPr="008428EE">
              <w:rPr>
                <w:rFonts w:asciiTheme="minorHAnsi" w:hAnsiTheme="minorHAnsi"/>
                <w:color w:val="2D3B45"/>
              </w:rPr>
              <w:t>[XX] points</w:t>
            </w:r>
          </w:p>
        </w:tc>
        <w:tc>
          <w:tcPr>
            <w:tcW w:w="30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05884B" w14:textId="77777777" w:rsidR="008428EE" w:rsidRPr="008428EE" w:rsidRDefault="008428EE">
            <w:pPr>
              <w:rPr>
                <w:rFonts w:asciiTheme="minorHAnsi" w:hAnsiTheme="minorHAnsi"/>
                <w:color w:val="2D3B45"/>
              </w:rPr>
            </w:pPr>
            <w:r w:rsidRPr="008428EE">
              <w:rPr>
                <w:rFonts w:asciiTheme="minorHAnsi" w:hAnsiTheme="minorHAnsi"/>
                <w:color w:val="2D3B45"/>
              </w:rPr>
              <w:t>[XX]%</w:t>
            </w:r>
          </w:p>
        </w:tc>
      </w:tr>
      <w:tr w:rsidR="008428EE" w14:paraId="7DE34C06" w14:textId="77777777" w:rsidTr="008428EE">
        <w:trPr>
          <w:trHeight w:val="268"/>
        </w:trPr>
        <w:tc>
          <w:tcPr>
            <w:tcW w:w="348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58177C" w14:textId="77777777" w:rsidR="008428EE" w:rsidRPr="008428EE" w:rsidRDefault="008428EE">
            <w:pPr>
              <w:rPr>
                <w:rFonts w:asciiTheme="minorHAnsi" w:hAnsiTheme="minorHAnsi"/>
                <w:color w:val="2D3B45"/>
              </w:rPr>
            </w:pPr>
            <w:r w:rsidRPr="008428EE">
              <w:rPr>
                <w:rFonts w:asciiTheme="minorHAnsi" w:hAnsiTheme="minorHAnsi"/>
                <w:color w:val="2D3B45"/>
              </w:rPr>
              <w:t>[insert assignment]</w:t>
            </w:r>
          </w:p>
        </w:tc>
        <w:tc>
          <w:tcPr>
            <w:tcW w:w="28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89DAE5" w14:textId="77777777" w:rsidR="008428EE" w:rsidRPr="008428EE" w:rsidRDefault="008428EE">
            <w:pPr>
              <w:rPr>
                <w:rFonts w:asciiTheme="minorHAnsi" w:hAnsiTheme="minorHAnsi"/>
                <w:color w:val="2D3B45"/>
              </w:rPr>
            </w:pPr>
            <w:r w:rsidRPr="008428EE">
              <w:rPr>
                <w:rFonts w:asciiTheme="minorHAnsi" w:hAnsiTheme="minorHAnsi"/>
                <w:color w:val="2D3B45"/>
              </w:rPr>
              <w:t>[XX] points</w:t>
            </w:r>
          </w:p>
        </w:tc>
        <w:tc>
          <w:tcPr>
            <w:tcW w:w="30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9F5DED" w14:textId="77777777" w:rsidR="008428EE" w:rsidRPr="008428EE" w:rsidRDefault="008428EE">
            <w:pPr>
              <w:rPr>
                <w:rFonts w:asciiTheme="minorHAnsi" w:hAnsiTheme="minorHAnsi"/>
                <w:color w:val="2D3B45"/>
              </w:rPr>
            </w:pPr>
            <w:r w:rsidRPr="008428EE">
              <w:rPr>
                <w:rFonts w:asciiTheme="minorHAnsi" w:hAnsiTheme="minorHAnsi"/>
                <w:color w:val="2D3B45"/>
              </w:rPr>
              <w:t>[XX]%</w:t>
            </w:r>
          </w:p>
        </w:tc>
      </w:tr>
      <w:tr w:rsidR="008428EE" w14:paraId="67512295" w14:textId="77777777" w:rsidTr="008428EE">
        <w:trPr>
          <w:trHeight w:val="268"/>
        </w:trPr>
        <w:tc>
          <w:tcPr>
            <w:tcW w:w="348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E876FF" w14:textId="77777777" w:rsidR="008428EE" w:rsidRPr="008428EE" w:rsidRDefault="008428EE">
            <w:pPr>
              <w:rPr>
                <w:rFonts w:asciiTheme="minorHAnsi" w:hAnsiTheme="minorHAnsi"/>
                <w:color w:val="2D3B45"/>
              </w:rPr>
            </w:pPr>
            <w:r w:rsidRPr="008428EE">
              <w:rPr>
                <w:rFonts w:asciiTheme="minorHAnsi" w:hAnsiTheme="minorHAnsi"/>
                <w:color w:val="2D3B45"/>
              </w:rPr>
              <w:t>[insert assignment]</w:t>
            </w:r>
          </w:p>
        </w:tc>
        <w:tc>
          <w:tcPr>
            <w:tcW w:w="28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29CF01" w14:textId="77777777" w:rsidR="008428EE" w:rsidRPr="008428EE" w:rsidRDefault="008428EE">
            <w:pPr>
              <w:rPr>
                <w:rFonts w:asciiTheme="minorHAnsi" w:hAnsiTheme="minorHAnsi"/>
                <w:color w:val="2D3B45"/>
              </w:rPr>
            </w:pPr>
            <w:r w:rsidRPr="008428EE">
              <w:rPr>
                <w:rFonts w:asciiTheme="minorHAnsi" w:hAnsiTheme="minorHAnsi"/>
                <w:color w:val="2D3B45"/>
              </w:rPr>
              <w:t>[XX] points</w:t>
            </w:r>
          </w:p>
        </w:tc>
        <w:tc>
          <w:tcPr>
            <w:tcW w:w="30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F7464F" w14:textId="77777777" w:rsidR="008428EE" w:rsidRPr="008428EE" w:rsidRDefault="008428EE">
            <w:pPr>
              <w:rPr>
                <w:rFonts w:asciiTheme="minorHAnsi" w:hAnsiTheme="minorHAnsi"/>
                <w:color w:val="2D3B45"/>
              </w:rPr>
            </w:pPr>
            <w:r w:rsidRPr="008428EE">
              <w:rPr>
                <w:rFonts w:asciiTheme="minorHAnsi" w:hAnsiTheme="minorHAnsi"/>
                <w:color w:val="2D3B45"/>
              </w:rPr>
              <w:t>[XX]%</w:t>
            </w:r>
          </w:p>
        </w:tc>
      </w:tr>
      <w:tr w:rsidR="008428EE" w14:paraId="0905314B" w14:textId="77777777" w:rsidTr="008428EE">
        <w:trPr>
          <w:trHeight w:val="281"/>
        </w:trPr>
        <w:tc>
          <w:tcPr>
            <w:tcW w:w="348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A89ED3" w14:textId="77777777" w:rsidR="008428EE" w:rsidRPr="008428EE" w:rsidRDefault="008428EE">
            <w:pPr>
              <w:rPr>
                <w:rFonts w:asciiTheme="minorHAnsi" w:hAnsiTheme="minorHAnsi"/>
                <w:color w:val="2D3B45"/>
              </w:rPr>
            </w:pPr>
            <w:r w:rsidRPr="008428EE">
              <w:rPr>
                <w:rFonts w:asciiTheme="minorHAnsi" w:hAnsiTheme="minorHAnsi"/>
                <w:color w:val="2D3B45"/>
              </w:rPr>
              <w:t>TOTAL</w:t>
            </w:r>
          </w:p>
        </w:tc>
        <w:tc>
          <w:tcPr>
            <w:tcW w:w="28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E1BF53" w14:textId="77777777" w:rsidR="008428EE" w:rsidRPr="008428EE" w:rsidRDefault="008428EE">
            <w:pPr>
              <w:rPr>
                <w:rFonts w:asciiTheme="minorHAnsi" w:hAnsiTheme="minorHAnsi"/>
                <w:color w:val="2D3B45"/>
              </w:rPr>
            </w:pPr>
            <w:r w:rsidRPr="008428EE">
              <w:rPr>
                <w:rFonts w:asciiTheme="minorHAnsi" w:hAnsiTheme="minorHAnsi"/>
                <w:color w:val="2D3B45"/>
              </w:rPr>
              <w:t>[XX] points</w:t>
            </w:r>
          </w:p>
        </w:tc>
        <w:tc>
          <w:tcPr>
            <w:tcW w:w="30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758F40" w14:textId="77777777" w:rsidR="008428EE" w:rsidRPr="008428EE" w:rsidRDefault="008428EE">
            <w:pPr>
              <w:rPr>
                <w:rFonts w:asciiTheme="minorHAnsi" w:hAnsiTheme="minorHAnsi"/>
                <w:color w:val="2D3B45"/>
              </w:rPr>
            </w:pPr>
            <w:r w:rsidRPr="008428EE">
              <w:rPr>
                <w:rFonts w:asciiTheme="minorHAnsi" w:hAnsiTheme="minorHAnsi"/>
                <w:color w:val="2D3B45"/>
              </w:rPr>
              <w:t>[XX]%</w:t>
            </w:r>
          </w:p>
        </w:tc>
      </w:tr>
    </w:tbl>
    <w:p w14:paraId="0CEE79DC" w14:textId="77777777" w:rsidR="008428EE" w:rsidRPr="00253FE9" w:rsidRDefault="008428EE" w:rsidP="00253FE9">
      <w:pPr>
        <w:rPr>
          <w:rFonts w:asciiTheme="minorHAnsi" w:hAnsiTheme="minorHAnsi"/>
        </w:rPr>
      </w:pPr>
    </w:p>
    <w:p w14:paraId="0DD61CC0" w14:textId="13504B3E" w:rsidR="003F0376" w:rsidRPr="003F0376" w:rsidRDefault="003F0376" w:rsidP="008428EE">
      <w:pPr>
        <w:pStyle w:val="NormalWeb"/>
        <w:shd w:val="clear" w:color="auto" w:fill="FFFFFF"/>
        <w:spacing w:before="180" w:beforeAutospacing="0" w:after="180" w:afterAutospacing="0"/>
        <w:rPr>
          <w:rFonts w:asciiTheme="minorHAnsi" w:hAnsiTheme="minorHAnsi"/>
          <w:b/>
          <w:color w:val="2D3B45"/>
        </w:rPr>
      </w:pPr>
      <w:r w:rsidRPr="003F0376">
        <w:rPr>
          <w:rFonts w:asciiTheme="minorHAnsi" w:hAnsiTheme="minorHAnsi"/>
          <w:b/>
          <w:color w:val="2D3B45"/>
        </w:rPr>
        <w:t>Assignments</w:t>
      </w:r>
    </w:p>
    <w:p w14:paraId="0A6334E9" w14:textId="1AF188A4" w:rsidR="003F0376" w:rsidRDefault="003F0376" w:rsidP="008428EE">
      <w:pPr>
        <w:pStyle w:val="NormalWeb"/>
        <w:shd w:val="clear" w:color="auto" w:fill="FFFFFF"/>
        <w:spacing w:before="180" w:beforeAutospacing="0" w:after="180" w:afterAutospacing="0"/>
        <w:rPr>
          <w:rFonts w:asciiTheme="minorHAnsi" w:hAnsiTheme="minorHAnsi"/>
          <w:color w:val="2D3B45"/>
        </w:rPr>
      </w:pPr>
      <w:r w:rsidRPr="00C97D47">
        <w:rPr>
          <w:rFonts w:asciiTheme="minorHAnsi" w:hAnsiTheme="minorHAnsi" w:cs="Arial"/>
        </w:rPr>
        <w:t>[You can provide entire summary/details of assignments here or provide brief overview and elaborate in class, on handouts, or in Canvas.]</w:t>
      </w:r>
    </w:p>
    <w:p w14:paraId="23CCD2B1" w14:textId="0CBEC69D" w:rsidR="008428EE" w:rsidRPr="008428EE" w:rsidRDefault="008428EE" w:rsidP="008428EE">
      <w:pPr>
        <w:pStyle w:val="NormalWeb"/>
        <w:shd w:val="clear" w:color="auto" w:fill="FFFFFF"/>
        <w:spacing w:before="180" w:beforeAutospacing="0" w:after="180" w:afterAutospacing="0"/>
        <w:rPr>
          <w:rFonts w:asciiTheme="minorHAnsi" w:hAnsiTheme="minorHAnsi"/>
          <w:color w:val="2D3B45"/>
        </w:rPr>
      </w:pPr>
      <w:r w:rsidRPr="008428EE">
        <w:rPr>
          <w:rFonts w:asciiTheme="minorHAnsi" w:hAnsiTheme="minorHAnsi"/>
          <w:color w:val="2D3B45"/>
        </w:rPr>
        <w:t>[insert assignment information]</w:t>
      </w:r>
    </w:p>
    <w:p w14:paraId="03BB9ADC" w14:textId="77777777" w:rsidR="008428EE" w:rsidRPr="008428EE" w:rsidRDefault="008428EE" w:rsidP="008428EE">
      <w:pPr>
        <w:pStyle w:val="NormalWeb"/>
        <w:shd w:val="clear" w:color="auto" w:fill="FFFFFF"/>
        <w:spacing w:before="180" w:beforeAutospacing="0" w:after="180" w:afterAutospacing="0"/>
        <w:rPr>
          <w:rFonts w:asciiTheme="minorHAnsi" w:hAnsiTheme="minorHAnsi"/>
          <w:color w:val="2D3B45"/>
        </w:rPr>
      </w:pPr>
      <w:r w:rsidRPr="008428EE">
        <w:rPr>
          <w:rFonts w:asciiTheme="minorHAnsi" w:hAnsiTheme="minorHAnsi"/>
          <w:color w:val="2D3B45"/>
        </w:rPr>
        <w:t>[insert assignment information]</w:t>
      </w:r>
    </w:p>
    <w:p w14:paraId="4F309322" w14:textId="15895572" w:rsidR="008428EE" w:rsidRDefault="008428EE" w:rsidP="008428EE">
      <w:pPr>
        <w:pStyle w:val="NormalWeb"/>
        <w:shd w:val="clear" w:color="auto" w:fill="FFFFFF"/>
        <w:spacing w:before="180" w:beforeAutospacing="0" w:after="180" w:afterAutospacing="0"/>
        <w:rPr>
          <w:rFonts w:asciiTheme="minorHAnsi" w:hAnsiTheme="minorHAnsi"/>
          <w:color w:val="2D3B45"/>
        </w:rPr>
      </w:pPr>
      <w:r w:rsidRPr="008428EE">
        <w:rPr>
          <w:rFonts w:asciiTheme="minorHAnsi" w:hAnsiTheme="minorHAnsi"/>
          <w:color w:val="2D3B45"/>
        </w:rPr>
        <w:t>[insert assignment information]</w:t>
      </w:r>
    </w:p>
    <w:p w14:paraId="509FC4F0" w14:textId="1C5312D1" w:rsidR="008428EE" w:rsidRDefault="008428EE" w:rsidP="008428EE">
      <w:pPr>
        <w:pStyle w:val="NormalWeb"/>
        <w:shd w:val="clear" w:color="auto" w:fill="FFFFFF"/>
        <w:spacing w:before="180" w:beforeAutospacing="0" w:after="180" w:afterAutospacing="0"/>
        <w:rPr>
          <w:rFonts w:asciiTheme="minorHAnsi" w:hAnsiTheme="minorHAnsi"/>
          <w:color w:val="2D3B45"/>
        </w:rPr>
      </w:pPr>
    </w:p>
    <w:p w14:paraId="3A05976B" w14:textId="1EBB03E5" w:rsidR="008428EE" w:rsidRPr="008428EE" w:rsidRDefault="008428EE" w:rsidP="008428EE">
      <w:pPr>
        <w:pStyle w:val="NormalWeb"/>
        <w:shd w:val="clear" w:color="auto" w:fill="FFFFFF"/>
        <w:spacing w:before="180" w:beforeAutospacing="0" w:after="180" w:afterAutospacing="0"/>
        <w:rPr>
          <w:rFonts w:asciiTheme="minorHAnsi" w:hAnsiTheme="minorHAnsi"/>
          <w:b/>
          <w:color w:val="2D3B45"/>
        </w:rPr>
      </w:pPr>
      <w:r w:rsidRPr="008428EE">
        <w:rPr>
          <w:rFonts w:asciiTheme="minorHAnsi" w:hAnsiTheme="minorHAnsi"/>
          <w:b/>
          <w:color w:val="2D3B45"/>
        </w:rPr>
        <w:t>Grading Scheme</w:t>
      </w:r>
    </w:p>
    <w:tbl>
      <w:tblPr>
        <w:tblStyle w:val="TableGrid"/>
        <w:tblW w:w="0" w:type="auto"/>
        <w:tblLook w:val="04A0" w:firstRow="1" w:lastRow="0" w:firstColumn="1" w:lastColumn="0" w:noHBand="0" w:noVBand="1"/>
      </w:tblPr>
      <w:tblGrid>
        <w:gridCol w:w="2245"/>
        <w:gridCol w:w="2160"/>
        <w:gridCol w:w="2340"/>
      </w:tblGrid>
      <w:tr w:rsidR="008428EE" w14:paraId="0508DEE0" w14:textId="77777777" w:rsidTr="000D7A0B">
        <w:tc>
          <w:tcPr>
            <w:tcW w:w="2245" w:type="dxa"/>
          </w:tcPr>
          <w:p w14:paraId="12435A0E" w14:textId="11FFC547" w:rsidR="008428EE" w:rsidRPr="008428EE" w:rsidRDefault="008428EE" w:rsidP="008428EE">
            <w:pPr>
              <w:pStyle w:val="NormalWeb"/>
              <w:spacing w:before="180" w:beforeAutospacing="0" w:after="180" w:afterAutospacing="0"/>
              <w:rPr>
                <w:rFonts w:asciiTheme="minorHAnsi" w:hAnsiTheme="minorHAnsi"/>
                <w:color w:val="2D3B45"/>
              </w:rPr>
            </w:pPr>
            <w:r w:rsidRPr="008428EE">
              <w:rPr>
                <w:rFonts w:asciiTheme="minorHAnsi" w:hAnsiTheme="minorHAnsi"/>
                <w:b/>
                <w:color w:val="2D3B45"/>
              </w:rPr>
              <w:t>A</w:t>
            </w:r>
            <w:r>
              <w:rPr>
                <w:rFonts w:asciiTheme="minorHAnsi" w:hAnsiTheme="minorHAnsi"/>
                <w:b/>
                <w:color w:val="2D3B45"/>
              </w:rPr>
              <w:t xml:space="preserve">  </w:t>
            </w:r>
            <w:r>
              <w:rPr>
                <w:rFonts w:asciiTheme="minorHAnsi" w:hAnsiTheme="minorHAnsi"/>
                <w:color w:val="2D3B45"/>
              </w:rPr>
              <w:t xml:space="preserve"> </w:t>
            </w:r>
            <w:r w:rsidR="00A66BD1">
              <w:rPr>
                <w:rFonts w:asciiTheme="minorHAnsi" w:hAnsiTheme="minorHAnsi"/>
                <w:color w:val="2D3B45"/>
              </w:rPr>
              <w:t xml:space="preserve"> </w:t>
            </w:r>
            <w:r w:rsidR="000D7A0B">
              <w:rPr>
                <w:rFonts w:asciiTheme="minorHAnsi" w:hAnsiTheme="minorHAnsi"/>
                <w:color w:val="2D3B45"/>
              </w:rPr>
              <w:t xml:space="preserve"> </w:t>
            </w:r>
            <w:r w:rsidRPr="00A66BD1">
              <w:rPr>
                <w:rFonts w:asciiTheme="minorHAnsi" w:hAnsiTheme="minorHAnsi"/>
                <w:color w:val="2D3B45"/>
                <w:sz w:val="22"/>
                <w:szCs w:val="22"/>
              </w:rPr>
              <w:t>100%-94%</w:t>
            </w:r>
          </w:p>
        </w:tc>
        <w:tc>
          <w:tcPr>
            <w:tcW w:w="2160" w:type="dxa"/>
          </w:tcPr>
          <w:p w14:paraId="3CE27712" w14:textId="7908726B" w:rsidR="008428EE" w:rsidRPr="008428EE" w:rsidRDefault="00A66BD1" w:rsidP="00A66BD1">
            <w:pPr>
              <w:pStyle w:val="NormalWeb"/>
              <w:spacing w:before="180" w:beforeAutospacing="0" w:after="180" w:afterAutospacing="0"/>
              <w:rPr>
                <w:rFonts w:asciiTheme="minorHAnsi" w:hAnsiTheme="minorHAnsi"/>
                <w:b/>
                <w:color w:val="2D3B45"/>
              </w:rPr>
            </w:pPr>
            <w:r w:rsidRPr="00A66BD1">
              <w:rPr>
                <w:rFonts w:asciiTheme="minorHAnsi" w:hAnsiTheme="minorHAnsi"/>
                <w:b/>
                <w:color w:val="2D3B45"/>
              </w:rPr>
              <w:t>A-</w:t>
            </w:r>
            <w:r>
              <w:rPr>
                <w:rFonts w:asciiTheme="minorHAnsi" w:hAnsiTheme="minorHAnsi"/>
                <w:b/>
                <w:color w:val="2D3B45"/>
              </w:rPr>
              <w:t xml:space="preserve">   </w:t>
            </w:r>
            <w:r w:rsidRPr="00A66BD1">
              <w:rPr>
                <w:rFonts w:asciiTheme="minorHAnsi" w:hAnsiTheme="minorHAnsi"/>
                <w:color w:val="2D3B45"/>
                <w:sz w:val="22"/>
                <w:szCs w:val="22"/>
              </w:rPr>
              <w:t>93.9%-90%</w:t>
            </w:r>
          </w:p>
        </w:tc>
        <w:tc>
          <w:tcPr>
            <w:tcW w:w="2340" w:type="dxa"/>
          </w:tcPr>
          <w:p w14:paraId="56FEB8EA" w14:textId="77777777" w:rsidR="008428EE" w:rsidRPr="008428EE" w:rsidRDefault="008428EE" w:rsidP="008428EE">
            <w:pPr>
              <w:pStyle w:val="NormalWeb"/>
              <w:spacing w:before="180" w:beforeAutospacing="0" w:after="180" w:afterAutospacing="0"/>
              <w:rPr>
                <w:rFonts w:asciiTheme="minorHAnsi" w:hAnsiTheme="minorHAnsi"/>
                <w:color w:val="2D3B45"/>
              </w:rPr>
            </w:pPr>
          </w:p>
        </w:tc>
      </w:tr>
      <w:tr w:rsidR="008428EE" w14:paraId="117B5504" w14:textId="77777777" w:rsidTr="000D7A0B">
        <w:tc>
          <w:tcPr>
            <w:tcW w:w="2245" w:type="dxa"/>
          </w:tcPr>
          <w:p w14:paraId="405AE023" w14:textId="7C3ED860"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B+</w:t>
            </w:r>
            <w:r w:rsidR="00A66BD1">
              <w:rPr>
                <w:rFonts w:asciiTheme="minorHAnsi" w:hAnsiTheme="minorHAnsi"/>
                <w:b/>
                <w:color w:val="2D3B45"/>
              </w:rPr>
              <w:t xml:space="preserve">  </w:t>
            </w:r>
            <w:r w:rsidR="000D7A0B">
              <w:rPr>
                <w:rFonts w:asciiTheme="minorHAnsi" w:hAnsiTheme="minorHAnsi"/>
                <w:b/>
                <w:color w:val="2D3B45"/>
              </w:rPr>
              <w:t xml:space="preserve"> </w:t>
            </w:r>
            <w:r w:rsidR="00A66BD1" w:rsidRPr="00A66BD1">
              <w:rPr>
                <w:rFonts w:asciiTheme="minorHAnsi" w:hAnsiTheme="minorHAnsi"/>
                <w:color w:val="2D3B45"/>
                <w:sz w:val="22"/>
                <w:szCs w:val="22"/>
              </w:rPr>
              <w:t>89.9%-87%</w:t>
            </w:r>
          </w:p>
        </w:tc>
        <w:tc>
          <w:tcPr>
            <w:tcW w:w="2160" w:type="dxa"/>
          </w:tcPr>
          <w:p w14:paraId="7955715C" w14:textId="7B88426E"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B</w:t>
            </w:r>
            <w:r w:rsidR="00A66BD1">
              <w:rPr>
                <w:rFonts w:asciiTheme="minorHAnsi" w:hAnsiTheme="minorHAnsi"/>
                <w:b/>
                <w:color w:val="2D3B45"/>
              </w:rPr>
              <w:t xml:space="preserve">    </w:t>
            </w:r>
            <w:r w:rsidR="00A66BD1" w:rsidRPr="00A66BD1">
              <w:rPr>
                <w:rFonts w:asciiTheme="minorHAnsi" w:hAnsiTheme="minorHAnsi"/>
                <w:color w:val="2D3B45"/>
                <w:sz w:val="22"/>
                <w:szCs w:val="22"/>
              </w:rPr>
              <w:t>86.9%-84%</w:t>
            </w:r>
          </w:p>
        </w:tc>
        <w:tc>
          <w:tcPr>
            <w:tcW w:w="2340" w:type="dxa"/>
          </w:tcPr>
          <w:p w14:paraId="5DEABDAC" w14:textId="01D48946"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B-</w:t>
            </w:r>
            <w:r w:rsidR="00A66BD1">
              <w:rPr>
                <w:rFonts w:asciiTheme="minorHAnsi" w:hAnsiTheme="minorHAnsi"/>
                <w:b/>
                <w:color w:val="2D3B45"/>
              </w:rPr>
              <w:t xml:space="preserve">  </w:t>
            </w:r>
            <w:r w:rsidR="000D7A0B">
              <w:rPr>
                <w:rFonts w:asciiTheme="minorHAnsi" w:hAnsiTheme="minorHAnsi"/>
                <w:b/>
                <w:color w:val="2D3B45"/>
              </w:rPr>
              <w:t xml:space="preserve"> </w:t>
            </w:r>
            <w:r w:rsidR="00A66BD1" w:rsidRPr="00A66BD1">
              <w:rPr>
                <w:rFonts w:asciiTheme="minorHAnsi" w:hAnsiTheme="minorHAnsi"/>
                <w:color w:val="2D3B45"/>
                <w:sz w:val="22"/>
                <w:szCs w:val="22"/>
              </w:rPr>
              <w:t>83.9%-80%</w:t>
            </w:r>
          </w:p>
        </w:tc>
      </w:tr>
      <w:tr w:rsidR="008428EE" w14:paraId="265ECE06" w14:textId="77777777" w:rsidTr="000D7A0B">
        <w:tc>
          <w:tcPr>
            <w:tcW w:w="2245" w:type="dxa"/>
          </w:tcPr>
          <w:p w14:paraId="437932A6" w14:textId="230E722C"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C+</w:t>
            </w:r>
            <w:r w:rsidR="000D7A0B">
              <w:rPr>
                <w:rFonts w:asciiTheme="minorHAnsi" w:hAnsiTheme="minorHAnsi"/>
                <w:b/>
                <w:color w:val="2D3B45"/>
              </w:rPr>
              <w:t xml:space="preserve">   </w:t>
            </w:r>
            <w:r w:rsidR="000D7A0B" w:rsidRPr="000D7A0B">
              <w:rPr>
                <w:rFonts w:asciiTheme="minorHAnsi" w:hAnsiTheme="minorHAnsi"/>
                <w:color w:val="2D3B45"/>
                <w:sz w:val="22"/>
                <w:szCs w:val="22"/>
              </w:rPr>
              <w:t>79.9% - 77%</w:t>
            </w:r>
          </w:p>
        </w:tc>
        <w:tc>
          <w:tcPr>
            <w:tcW w:w="2160" w:type="dxa"/>
          </w:tcPr>
          <w:p w14:paraId="1B98ECFD" w14:textId="4BC42789"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C</w:t>
            </w:r>
            <w:r w:rsidR="000D7A0B">
              <w:rPr>
                <w:rFonts w:asciiTheme="minorHAnsi" w:hAnsiTheme="minorHAnsi"/>
                <w:b/>
                <w:color w:val="2D3B45"/>
              </w:rPr>
              <w:t xml:space="preserve">    </w:t>
            </w:r>
            <w:r w:rsidR="000D7A0B" w:rsidRPr="000D7A0B">
              <w:rPr>
                <w:rFonts w:asciiTheme="minorHAnsi" w:hAnsiTheme="minorHAnsi"/>
                <w:color w:val="2D3B45"/>
                <w:sz w:val="22"/>
                <w:szCs w:val="22"/>
              </w:rPr>
              <w:t>76.9%-74%</w:t>
            </w:r>
          </w:p>
        </w:tc>
        <w:tc>
          <w:tcPr>
            <w:tcW w:w="2340" w:type="dxa"/>
          </w:tcPr>
          <w:p w14:paraId="54C861DA" w14:textId="1D4BD91A"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C-</w:t>
            </w:r>
            <w:r w:rsidR="000D7A0B">
              <w:rPr>
                <w:rFonts w:asciiTheme="minorHAnsi" w:hAnsiTheme="minorHAnsi"/>
                <w:b/>
                <w:color w:val="2D3B45"/>
              </w:rPr>
              <w:t xml:space="preserve">   </w:t>
            </w:r>
            <w:r w:rsidR="000D7A0B" w:rsidRPr="000D7A0B">
              <w:rPr>
                <w:rFonts w:asciiTheme="minorHAnsi" w:hAnsiTheme="minorHAnsi"/>
                <w:color w:val="2D3B45"/>
                <w:sz w:val="22"/>
                <w:szCs w:val="22"/>
              </w:rPr>
              <w:t>73.9%-70%</w:t>
            </w:r>
          </w:p>
        </w:tc>
      </w:tr>
      <w:tr w:rsidR="008428EE" w14:paraId="55E8F215" w14:textId="77777777" w:rsidTr="000D7A0B">
        <w:tc>
          <w:tcPr>
            <w:tcW w:w="2245" w:type="dxa"/>
          </w:tcPr>
          <w:p w14:paraId="1E129040" w14:textId="1FDAAC44"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D</w:t>
            </w:r>
            <w:proofErr w:type="gramStart"/>
            <w:r w:rsidRPr="008428EE">
              <w:rPr>
                <w:rFonts w:asciiTheme="minorHAnsi" w:hAnsiTheme="minorHAnsi"/>
                <w:b/>
                <w:color w:val="2D3B45"/>
              </w:rPr>
              <w:t>+</w:t>
            </w:r>
            <w:r w:rsidR="000D7A0B">
              <w:rPr>
                <w:rFonts w:asciiTheme="minorHAnsi" w:hAnsiTheme="minorHAnsi"/>
                <w:b/>
                <w:color w:val="2D3B45"/>
              </w:rPr>
              <w:t xml:space="preserve">  </w:t>
            </w:r>
            <w:r w:rsidR="000D7A0B" w:rsidRPr="000D7A0B">
              <w:rPr>
                <w:rFonts w:asciiTheme="minorHAnsi" w:hAnsiTheme="minorHAnsi"/>
                <w:color w:val="2D3B45"/>
                <w:sz w:val="22"/>
                <w:szCs w:val="22"/>
              </w:rPr>
              <w:t>69.9</w:t>
            </w:r>
            <w:proofErr w:type="gramEnd"/>
            <w:r w:rsidR="000D7A0B" w:rsidRPr="000D7A0B">
              <w:rPr>
                <w:rFonts w:asciiTheme="minorHAnsi" w:hAnsiTheme="minorHAnsi"/>
                <w:color w:val="2D3B45"/>
                <w:sz w:val="22"/>
                <w:szCs w:val="22"/>
              </w:rPr>
              <w:t>%-67%</w:t>
            </w:r>
          </w:p>
        </w:tc>
        <w:tc>
          <w:tcPr>
            <w:tcW w:w="2160" w:type="dxa"/>
          </w:tcPr>
          <w:p w14:paraId="4934B972" w14:textId="0CB2786C"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D</w:t>
            </w:r>
            <w:r w:rsidR="000D7A0B">
              <w:rPr>
                <w:rFonts w:asciiTheme="minorHAnsi" w:hAnsiTheme="minorHAnsi"/>
                <w:b/>
                <w:color w:val="2D3B45"/>
              </w:rPr>
              <w:t xml:space="preserve">   </w:t>
            </w:r>
            <w:r w:rsidR="000D7A0B" w:rsidRPr="000D7A0B">
              <w:rPr>
                <w:rFonts w:asciiTheme="minorHAnsi" w:hAnsiTheme="minorHAnsi"/>
                <w:color w:val="2D3B45"/>
                <w:sz w:val="22"/>
                <w:szCs w:val="22"/>
              </w:rPr>
              <w:t>66.9%-64%</w:t>
            </w:r>
          </w:p>
        </w:tc>
        <w:tc>
          <w:tcPr>
            <w:tcW w:w="2340" w:type="dxa"/>
          </w:tcPr>
          <w:p w14:paraId="06BB2E39" w14:textId="63505EA5"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D</w:t>
            </w:r>
            <w:proofErr w:type="gramStart"/>
            <w:r w:rsidRPr="008428EE">
              <w:rPr>
                <w:rFonts w:asciiTheme="minorHAnsi" w:hAnsiTheme="minorHAnsi"/>
                <w:b/>
                <w:color w:val="2D3B45"/>
              </w:rPr>
              <w:t>-</w:t>
            </w:r>
            <w:r w:rsidR="000D7A0B">
              <w:rPr>
                <w:rFonts w:asciiTheme="minorHAnsi" w:hAnsiTheme="minorHAnsi"/>
                <w:b/>
                <w:color w:val="2D3B45"/>
              </w:rPr>
              <w:t xml:space="preserve">  </w:t>
            </w:r>
            <w:r w:rsidR="000D7A0B" w:rsidRPr="000D7A0B">
              <w:rPr>
                <w:rFonts w:asciiTheme="minorHAnsi" w:hAnsiTheme="minorHAnsi"/>
                <w:color w:val="2D3B45"/>
                <w:sz w:val="22"/>
                <w:szCs w:val="22"/>
              </w:rPr>
              <w:t>63.9</w:t>
            </w:r>
            <w:proofErr w:type="gramEnd"/>
            <w:r w:rsidR="000D7A0B" w:rsidRPr="000D7A0B">
              <w:rPr>
                <w:rFonts w:asciiTheme="minorHAnsi" w:hAnsiTheme="minorHAnsi"/>
                <w:color w:val="2D3B45"/>
                <w:sz w:val="22"/>
                <w:szCs w:val="22"/>
              </w:rPr>
              <w:t>%-60%</w:t>
            </w:r>
          </w:p>
        </w:tc>
      </w:tr>
      <w:tr w:rsidR="008428EE" w14:paraId="498B03BD" w14:textId="77777777" w:rsidTr="000D7A0B">
        <w:trPr>
          <w:trHeight w:val="440"/>
        </w:trPr>
        <w:tc>
          <w:tcPr>
            <w:tcW w:w="2245" w:type="dxa"/>
          </w:tcPr>
          <w:p w14:paraId="649C045E" w14:textId="230F7529" w:rsidR="008428EE" w:rsidRPr="008428EE" w:rsidRDefault="008428EE" w:rsidP="008428EE">
            <w:pPr>
              <w:pStyle w:val="NormalWeb"/>
              <w:spacing w:before="180" w:beforeAutospacing="0" w:after="180" w:afterAutospacing="0"/>
              <w:rPr>
                <w:rFonts w:asciiTheme="minorHAnsi" w:hAnsiTheme="minorHAnsi"/>
                <w:b/>
                <w:color w:val="2D3B45"/>
              </w:rPr>
            </w:pPr>
            <w:r w:rsidRPr="008428EE">
              <w:rPr>
                <w:rFonts w:asciiTheme="minorHAnsi" w:hAnsiTheme="minorHAnsi"/>
                <w:b/>
                <w:color w:val="2D3B45"/>
              </w:rPr>
              <w:t>E</w:t>
            </w:r>
            <w:r w:rsidR="000D7A0B">
              <w:rPr>
                <w:rFonts w:asciiTheme="minorHAnsi" w:hAnsiTheme="minorHAnsi"/>
                <w:b/>
                <w:color w:val="2D3B45"/>
              </w:rPr>
              <w:t xml:space="preserve">     </w:t>
            </w:r>
            <w:r w:rsidR="000D7A0B" w:rsidRPr="000D7A0B">
              <w:rPr>
                <w:rFonts w:asciiTheme="minorHAnsi" w:hAnsiTheme="minorHAnsi"/>
                <w:color w:val="2D3B45"/>
                <w:sz w:val="22"/>
                <w:szCs w:val="22"/>
              </w:rPr>
              <w:t>59.9%-0%</w:t>
            </w:r>
          </w:p>
        </w:tc>
        <w:tc>
          <w:tcPr>
            <w:tcW w:w="2160" w:type="dxa"/>
          </w:tcPr>
          <w:p w14:paraId="506063D6" w14:textId="77777777" w:rsidR="008428EE" w:rsidRPr="008428EE" w:rsidRDefault="008428EE" w:rsidP="008428EE">
            <w:pPr>
              <w:pStyle w:val="NormalWeb"/>
              <w:spacing w:before="180" w:beforeAutospacing="0" w:after="180" w:afterAutospacing="0"/>
              <w:rPr>
                <w:rFonts w:asciiTheme="minorHAnsi" w:hAnsiTheme="minorHAnsi"/>
                <w:color w:val="2D3B45"/>
              </w:rPr>
            </w:pPr>
          </w:p>
        </w:tc>
        <w:tc>
          <w:tcPr>
            <w:tcW w:w="2340" w:type="dxa"/>
          </w:tcPr>
          <w:p w14:paraId="1CE2F2D8" w14:textId="77777777" w:rsidR="008428EE" w:rsidRPr="008428EE" w:rsidRDefault="008428EE" w:rsidP="008428EE">
            <w:pPr>
              <w:pStyle w:val="NormalWeb"/>
              <w:spacing w:before="180" w:beforeAutospacing="0" w:after="180" w:afterAutospacing="0"/>
              <w:rPr>
                <w:rFonts w:asciiTheme="minorHAnsi" w:hAnsiTheme="minorHAnsi"/>
                <w:color w:val="2D3B45"/>
              </w:rPr>
            </w:pPr>
          </w:p>
        </w:tc>
      </w:tr>
    </w:tbl>
    <w:p w14:paraId="70351A84" w14:textId="77777777" w:rsidR="00E5703C" w:rsidRPr="00E5703C" w:rsidRDefault="00E5703C" w:rsidP="00E816A7">
      <w:pPr>
        <w:rPr>
          <w:rFonts w:cs="Arial"/>
        </w:rPr>
      </w:pPr>
    </w:p>
    <w:p w14:paraId="66D8CE19" w14:textId="77777777" w:rsidR="003F0376" w:rsidRDefault="003F0376" w:rsidP="00E816A7">
      <w:pPr>
        <w:rPr>
          <w:rFonts w:cs="Arial"/>
          <w:b/>
        </w:rPr>
      </w:pPr>
    </w:p>
    <w:p w14:paraId="2FA778BE" w14:textId="77777777" w:rsidR="003F0376" w:rsidRDefault="003F0376" w:rsidP="00E816A7">
      <w:pPr>
        <w:rPr>
          <w:rFonts w:cs="Arial"/>
          <w:b/>
        </w:rPr>
      </w:pPr>
    </w:p>
    <w:p w14:paraId="2E83B3B6" w14:textId="77777777" w:rsidR="003F0376" w:rsidRDefault="003F0376" w:rsidP="00E816A7">
      <w:pPr>
        <w:rPr>
          <w:rFonts w:cs="Arial"/>
          <w:b/>
        </w:rPr>
      </w:pPr>
    </w:p>
    <w:p w14:paraId="5EB2ADEA" w14:textId="0D9227EF" w:rsidR="003F0376" w:rsidRDefault="003F0376" w:rsidP="00E816A7">
      <w:pPr>
        <w:rPr>
          <w:rFonts w:cs="Arial"/>
          <w:b/>
        </w:rPr>
      </w:pPr>
      <w:r>
        <w:rPr>
          <w:rFonts w:cs="Arial"/>
          <w:b/>
        </w:rPr>
        <w:lastRenderedPageBreak/>
        <w:t>Course Schedule</w:t>
      </w:r>
    </w:p>
    <w:p w14:paraId="57B664D1" w14:textId="77777777" w:rsidR="003F0376" w:rsidRPr="00C97D47" w:rsidRDefault="003F0376" w:rsidP="003F0376">
      <w:pPr>
        <w:rPr>
          <w:rFonts w:cs="Arial"/>
        </w:rPr>
      </w:pPr>
      <w:r w:rsidRPr="00C97D47">
        <w:rPr>
          <w:rFonts w:cs="Arial"/>
        </w:rPr>
        <w:t>[List the agenda for the semester including when and where the final exam will be held.]</w:t>
      </w:r>
    </w:p>
    <w:p w14:paraId="0A139C0C" w14:textId="77777777" w:rsidR="003F0376" w:rsidRPr="00C97D47" w:rsidRDefault="003F0376" w:rsidP="003F0376">
      <w:pPr>
        <w:rPr>
          <w:rFonts w:cs="Arial"/>
        </w:rPr>
      </w:pPr>
    </w:p>
    <w:tbl>
      <w:tblPr>
        <w:tblStyle w:val="TableGrid"/>
        <w:tblW w:w="0" w:type="auto"/>
        <w:tblLook w:val="04A0" w:firstRow="1" w:lastRow="0" w:firstColumn="1" w:lastColumn="0" w:noHBand="0" w:noVBand="1"/>
      </w:tblPr>
      <w:tblGrid>
        <w:gridCol w:w="3116"/>
        <w:gridCol w:w="3117"/>
        <w:gridCol w:w="3117"/>
      </w:tblGrid>
      <w:tr w:rsidR="003F0376" w14:paraId="37B776BA" w14:textId="77777777" w:rsidTr="003F0376">
        <w:tc>
          <w:tcPr>
            <w:tcW w:w="3116" w:type="dxa"/>
          </w:tcPr>
          <w:p w14:paraId="5A299FA0" w14:textId="41B68AF2"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F0376">
              <w:rPr>
                <w:b/>
              </w:rPr>
              <w:t>Date</w:t>
            </w:r>
          </w:p>
        </w:tc>
        <w:tc>
          <w:tcPr>
            <w:tcW w:w="3117" w:type="dxa"/>
          </w:tcPr>
          <w:p w14:paraId="09DDAAE6" w14:textId="028B9A7E"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F0376">
              <w:rPr>
                <w:b/>
              </w:rPr>
              <w:t>Topic/Discussion</w:t>
            </w:r>
          </w:p>
        </w:tc>
        <w:tc>
          <w:tcPr>
            <w:tcW w:w="3117" w:type="dxa"/>
          </w:tcPr>
          <w:p w14:paraId="17F1F101" w14:textId="6A4D5A60"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F0376">
              <w:rPr>
                <w:b/>
              </w:rPr>
              <w:t>Reading</w:t>
            </w:r>
          </w:p>
        </w:tc>
      </w:tr>
      <w:tr w:rsidR="003F0376" w14:paraId="53021F74" w14:textId="77777777" w:rsidTr="003F0376">
        <w:tc>
          <w:tcPr>
            <w:tcW w:w="3116" w:type="dxa"/>
          </w:tcPr>
          <w:p w14:paraId="14527C5D" w14:textId="0D0F9CA8"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1</w:t>
            </w:r>
          </w:p>
        </w:tc>
        <w:tc>
          <w:tcPr>
            <w:tcW w:w="3117" w:type="dxa"/>
          </w:tcPr>
          <w:p w14:paraId="3B79B781"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4781A0C9"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2DD526C8" w14:textId="77777777" w:rsidTr="003F0376">
        <w:tc>
          <w:tcPr>
            <w:tcW w:w="3116" w:type="dxa"/>
          </w:tcPr>
          <w:p w14:paraId="137D7637" w14:textId="32EC990D"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2</w:t>
            </w:r>
          </w:p>
        </w:tc>
        <w:tc>
          <w:tcPr>
            <w:tcW w:w="3117" w:type="dxa"/>
          </w:tcPr>
          <w:p w14:paraId="4F2CE3FC"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083329BF"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0FC104FF" w14:textId="77777777" w:rsidTr="003F0376">
        <w:tc>
          <w:tcPr>
            <w:tcW w:w="3116" w:type="dxa"/>
          </w:tcPr>
          <w:p w14:paraId="653D8871" w14:textId="0665A9FC"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3</w:t>
            </w:r>
          </w:p>
        </w:tc>
        <w:tc>
          <w:tcPr>
            <w:tcW w:w="3117" w:type="dxa"/>
          </w:tcPr>
          <w:p w14:paraId="04A84353"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462B8CB0"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24609461" w14:textId="77777777" w:rsidTr="003F0376">
        <w:tc>
          <w:tcPr>
            <w:tcW w:w="3116" w:type="dxa"/>
          </w:tcPr>
          <w:p w14:paraId="7AE961EE" w14:textId="553451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4</w:t>
            </w:r>
          </w:p>
        </w:tc>
        <w:tc>
          <w:tcPr>
            <w:tcW w:w="3117" w:type="dxa"/>
          </w:tcPr>
          <w:p w14:paraId="665EE99C"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6234F324"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63258EC5" w14:textId="77777777" w:rsidTr="003F0376">
        <w:tc>
          <w:tcPr>
            <w:tcW w:w="3116" w:type="dxa"/>
          </w:tcPr>
          <w:p w14:paraId="28292116" w14:textId="2206438A"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5</w:t>
            </w:r>
          </w:p>
        </w:tc>
        <w:tc>
          <w:tcPr>
            <w:tcW w:w="3117" w:type="dxa"/>
          </w:tcPr>
          <w:p w14:paraId="4CE70648"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55E8E853"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21798433" w14:textId="77777777" w:rsidTr="003F0376">
        <w:tc>
          <w:tcPr>
            <w:tcW w:w="3116" w:type="dxa"/>
          </w:tcPr>
          <w:p w14:paraId="32E2F482" w14:textId="51D3A4B5"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6</w:t>
            </w:r>
          </w:p>
        </w:tc>
        <w:tc>
          <w:tcPr>
            <w:tcW w:w="3117" w:type="dxa"/>
          </w:tcPr>
          <w:p w14:paraId="47CAEA01"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4E800CD7"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678D4BEF" w14:textId="77777777" w:rsidTr="003F0376">
        <w:tc>
          <w:tcPr>
            <w:tcW w:w="3116" w:type="dxa"/>
          </w:tcPr>
          <w:p w14:paraId="4DD1682D" w14:textId="207BA1F3"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7</w:t>
            </w:r>
          </w:p>
        </w:tc>
        <w:tc>
          <w:tcPr>
            <w:tcW w:w="3117" w:type="dxa"/>
          </w:tcPr>
          <w:p w14:paraId="75966368"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25707D8D"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15CEC85A" w14:textId="77777777" w:rsidTr="003F0376">
        <w:tc>
          <w:tcPr>
            <w:tcW w:w="3116" w:type="dxa"/>
          </w:tcPr>
          <w:p w14:paraId="73BBEEDA" w14:textId="7E4E8599"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8</w:t>
            </w:r>
          </w:p>
        </w:tc>
        <w:tc>
          <w:tcPr>
            <w:tcW w:w="3117" w:type="dxa"/>
          </w:tcPr>
          <w:p w14:paraId="0BC71A48"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70480403"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03A8D2A1" w14:textId="77777777" w:rsidTr="003F0376">
        <w:tc>
          <w:tcPr>
            <w:tcW w:w="3116" w:type="dxa"/>
          </w:tcPr>
          <w:p w14:paraId="194B7CF1" w14:textId="3C702B73"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9</w:t>
            </w:r>
          </w:p>
        </w:tc>
        <w:tc>
          <w:tcPr>
            <w:tcW w:w="3117" w:type="dxa"/>
          </w:tcPr>
          <w:p w14:paraId="0004E7D2"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573E1497"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04E94A22" w14:textId="77777777" w:rsidTr="003F0376">
        <w:tc>
          <w:tcPr>
            <w:tcW w:w="3116" w:type="dxa"/>
          </w:tcPr>
          <w:p w14:paraId="265759AF" w14:textId="2564120F"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10</w:t>
            </w:r>
          </w:p>
        </w:tc>
        <w:tc>
          <w:tcPr>
            <w:tcW w:w="3117" w:type="dxa"/>
          </w:tcPr>
          <w:p w14:paraId="0018602D"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422E4A68"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36650040" w14:textId="77777777" w:rsidTr="003F0376">
        <w:tc>
          <w:tcPr>
            <w:tcW w:w="3116" w:type="dxa"/>
          </w:tcPr>
          <w:p w14:paraId="2F73CE83" w14:textId="61E34704"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11</w:t>
            </w:r>
          </w:p>
        </w:tc>
        <w:tc>
          <w:tcPr>
            <w:tcW w:w="3117" w:type="dxa"/>
          </w:tcPr>
          <w:p w14:paraId="08C643B8"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3920B24D"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70098389" w14:textId="77777777" w:rsidTr="003F0376">
        <w:tc>
          <w:tcPr>
            <w:tcW w:w="3116" w:type="dxa"/>
          </w:tcPr>
          <w:p w14:paraId="415D4874" w14:textId="1FB0EEAC"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12</w:t>
            </w:r>
          </w:p>
        </w:tc>
        <w:tc>
          <w:tcPr>
            <w:tcW w:w="3117" w:type="dxa"/>
          </w:tcPr>
          <w:p w14:paraId="32B15C0A"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5924B390"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24EC09A8" w14:textId="77777777" w:rsidTr="003F0376">
        <w:tc>
          <w:tcPr>
            <w:tcW w:w="3116" w:type="dxa"/>
          </w:tcPr>
          <w:p w14:paraId="1BBDFF2B" w14:textId="490F27EE"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3F0376">
              <w:rPr>
                <w:b/>
                <w:i/>
              </w:rPr>
              <w:t>Week 13</w:t>
            </w:r>
          </w:p>
        </w:tc>
        <w:tc>
          <w:tcPr>
            <w:tcW w:w="3117" w:type="dxa"/>
          </w:tcPr>
          <w:p w14:paraId="62F2DC8D"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1A03F573"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33822026" w14:textId="77777777" w:rsidTr="003F0376">
        <w:tc>
          <w:tcPr>
            <w:tcW w:w="3116" w:type="dxa"/>
          </w:tcPr>
          <w:p w14:paraId="18868B8A" w14:textId="3E106BA1"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Pr>
                <w:b/>
                <w:i/>
              </w:rPr>
              <w:t>Week 14</w:t>
            </w:r>
          </w:p>
        </w:tc>
        <w:tc>
          <w:tcPr>
            <w:tcW w:w="3117" w:type="dxa"/>
          </w:tcPr>
          <w:p w14:paraId="7CA3FA28"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39C0C63F"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525C1E2B" w14:textId="77777777" w:rsidTr="003F0376">
        <w:tc>
          <w:tcPr>
            <w:tcW w:w="3116" w:type="dxa"/>
          </w:tcPr>
          <w:p w14:paraId="3223AB82" w14:textId="461D85B3" w:rsid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Pr>
                <w:b/>
                <w:i/>
              </w:rPr>
              <w:t>Week 15</w:t>
            </w:r>
          </w:p>
        </w:tc>
        <w:tc>
          <w:tcPr>
            <w:tcW w:w="3117" w:type="dxa"/>
          </w:tcPr>
          <w:p w14:paraId="1D776874"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08EEF5E6"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1AC52B3C" w14:textId="77777777" w:rsidTr="003F0376">
        <w:tc>
          <w:tcPr>
            <w:tcW w:w="3116" w:type="dxa"/>
          </w:tcPr>
          <w:p w14:paraId="6E0FD5F6" w14:textId="0BAEE2ED" w:rsid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Pr>
                <w:b/>
                <w:i/>
              </w:rPr>
              <w:t>Week 16</w:t>
            </w:r>
          </w:p>
        </w:tc>
        <w:tc>
          <w:tcPr>
            <w:tcW w:w="3117" w:type="dxa"/>
          </w:tcPr>
          <w:p w14:paraId="70903EB7"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68C2F886"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r w:rsidR="003F0376" w14:paraId="149DBDA4" w14:textId="77777777" w:rsidTr="003F0376">
        <w:tc>
          <w:tcPr>
            <w:tcW w:w="3116" w:type="dxa"/>
          </w:tcPr>
          <w:p w14:paraId="7BCA5F16" w14:textId="20876D7F" w:rsid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Pr>
                <w:b/>
                <w:i/>
              </w:rPr>
              <w:t>Finals Week</w:t>
            </w:r>
          </w:p>
        </w:tc>
        <w:tc>
          <w:tcPr>
            <w:tcW w:w="3117" w:type="dxa"/>
          </w:tcPr>
          <w:p w14:paraId="1DAEBA4B"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c>
          <w:tcPr>
            <w:tcW w:w="3117" w:type="dxa"/>
          </w:tcPr>
          <w:p w14:paraId="532D86EB" w14:textId="77777777" w:rsidR="003F0376" w:rsidRPr="003F0376" w:rsidRDefault="003F0376" w:rsidP="003F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tc>
      </w:tr>
    </w:tbl>
    <w:p w14:paraId="7028E3EE" w14:textId="06F27D6A" w:rsidR="003F0376" w:rsidRDefault="003F0376" w:rsidP="00E816A7">
      <w:pPr>
        <w:rPr>
          <w:rFonts w:cs="Arial"/>
          <w:b/>
        </w:rPr>
      </w:pPr>
      <w:r w:rsidRPr="00C97D47">
        <w:rPr>
          <w:rFonts w:cs="Arial"/>
          <w:b/>
          <w:i/>
        </w:rPr>
        <w:tab/>
      </w:r>
    </w:p>
    <w:p w14:paraId="686F4C9C" w14:textId="07C6C965" w:rsidR="00253FE9" w:rsidRDefault="00D650C0" w:rsidP="00E816A7">
      <w:pPr>
        <w:rPr>
          <w:rFonts w:cs="Arial"/>
          <w:b/>
        </w:rPr>
      </w:pPr>
      <w:r>
        <w:rPr>
          <w:rFonts w:cs="Arial"/>
          <w:b/>
          <w:noProof/>
        </w:rPr>
        <w:drawing>
          <wp:inline distT="0" distB="0" distL="0" distR="0" wp14:anchorId="6C704C7B" wp14:editId="236EFB0F">
            <wp:extent cx="6022218" cy="330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11-08 at 1.30.16 PM.png"/>
                    <pic:cNvPicPr/>
                  </pic:nvPicPr>
                  <pic:blipFill>
                    <a:blip r:embed="rId13"/>
                    <a:stretch>
                      <a:fillRect/>
                    </a:stretch>
                  </pic:blipFill>
                  <pic:spPr>
                    <a:xfrm>
                      <a:off x="0" y="0"/>
                      <a:ext cx="6771952" cy="371308"/>
                    </a:xfrm>
                    <a:prstGeom prst="rect">
                      <a:avLst/>
                    </a:prstGeom>
                  </pic:spPr>
                </pic:pic>
              </a:graphicData>
            </a:graphic>
          </wp:inline>
        </w:drawing>
      </w:r>
    </w:p>
    <w:p w14:paraId="3AB9BF58" w14:textId="77777777" w:rsidR="00253FE9" w:rsidRDefault="00253FE9" w:rsidP="00E816A7">
      <w:pPr>
        <w:rPr>
          <w:rFonts w:cs="Arial"/>
          <w:b/>
        </w:rPr>
      </w:pPr>
    </w:p>
    <w:p w14:paraId="51045CEC" w14:textId="318D20D2" w:rsidR="006249D4" w:rsidRPr="00C97D47" w:rsidRDefault="006249D4" w:rsidP="006249D4">
      <w:pPr>
        <w:pStyle w:val="NoSpacing"/>
        <w:rPr>
          <w:rFonts w:asciiTheme="minorHAnsi" w:hAnsiTheme="minorHAnsi" w:cs="Arial"/>
          <w:sz w:val="24"/>
        </w:rPr>
      </w:pPr>
      <w:r w:rsidRPr="00C97D47">
        <w:rPr>
          <w:rFonts w:asciiTheme="minorHAnsi" w:hAnsiTheme="minorHAnsi" w:cs="Arial"/>
          <w:sz w:val="24"/>
        </w:rPr>
        <w:t>[Policies vary from course to course; here are some possible categories. Also, this can address faculty and student responsibilities – so you can add expectations about work outside of class, your grading turnaround time, etc. – general expectations for instructor and students.</w:t>
      </w:r>
      <w:r w:rsidR="00655F6A">
        <w:rPr>
          <w:rFonts w:asciiTheme="minorHAnsi" w:hAnsiTheme="minorHAnsi" w:cs="Arial"/>
          <w:sz w:val="24"/>
        </w:rPr>
        <w:t xml:space="preserve"> There may also be departmental policies. Please add those here.</w:t>
      </w:r>
      <w:r w:rsidRPr="00C97D47">
        <w:rPr>
          <w:rFonts w:asciiTheme="minorHAnsi" w:hAnsiTheme="minorHAnsi" w:cs="Arial"/>
          <w:sz w:val="24"/>
        </w:rPr>
        <w:t>]</w:t>
      </w:r>
    </w:p>
    <w:p w14:paraId="159B17A5" w14:textId="77777777" w:rsidR="00253FE9" w:rsidRDefault="00253FE9" w:rsidP="00E816A7">
      <w:pPr>
        <w:rPr>
          <w:rFonts w:cs="Arial"/>
          <w:b/>
        </w:rPr>
      </w:pPr>
    </w:p>
    <w:p w14:paraId="5B3B5B96" w14:textId="59C4FFD4" w:rsidR="009E34C3" w:rsidRPr="009E34C3" w:rsidRDefault="005B4039" w:rsidP="009E34C3">
      <w:pPr>
        <w:pStyle w:val="Default"/>
      </w:pPr>
      <w:r w:rsidRPr="0011597B">
        <w:rPr>
          <w:rFonts w:asciiTheme="minorHAnsi" w:hAnsiTheme="minorHAnsi" w:cs="Arial"/>
          <w:b/>
        </w:rPr>
        <w:t xml:space="preserve">Attendance &amp; </w:t>
      </w:r>
      <w:r w:rsidR="009E34C3">
        <w:rPr>
          <w:rFonts w:asciiTheme="minorHAnsi" w:hAnsiTheme="minorHAnsi" w:cs="Arial"/>
          <w:b/>
        </w:rPr>
        <w:t>Participation</w:t>
      </w:r>
      <w:r w:rsidR="0011597B">
        <w:rPr>
          <w:rFonts w:asciiTheme="minorHAnsi" w:hAnsiTheme="minorHAnsi" w:cs="Arial"/>
          <w:b/>
        </w:rPr>
        <w:br/>
      </w:r>
      <w:r w:rsidR="009E34C3" w:rsidRPr="009E34C3">
        <w:rPr>
          <w:rFonts w:asciiTheme="minorHAnsi" w:hAnsiTheme="minorHAnsi"/>
        </w:rPr>
        <w:t xml:space="preserve">Regular attendance and participation at all class meetings are expected. In the event of absence, students should consult with peers and online class resources to fill in any material and notes they have missed. Except in the rare cases of sudden illness or emergency (excused with documentation), students are expected to arrange with the instructors to submit assignments in advance of a planned absence. </w:t>
      </w:r>
    </w:p>
    <w:p w14:paraId="4477AF55" w14:textId="414595C4" w:rsidR="005B4039" w:rsidRPr="00C97D47" w:rsidRDefault="005B4039" w:rsidP="005B4039">
      <w:pPr>
        <w:pStyle w:val="NoSpacing"/>
        <w:rPr>
          <w:rFonts w:asciiTheme="minorHAnsi" w:hAnsiTheme="minorHAnsi" w:cs="Arial"/>
          <w:sz w:val="24"/>
          <w:szCs w:val="24"/>
        </w:rPr>
      </w:pPr>
    </w:p>
    <w:p w14:paraId="5CA363EB" w14:textId="759750FD" w:rsidR="0011597B" w:rsidRPr="0011597B" w:rsidRDefault="005B4039" w:rsidP="005B4039">
      <w:pPr>
        <w:pStyle w:val="NoSpacing"/>
        <w:rPr>
          <w:rFonts w:asciiTheme="minorHAnsi" w:hAnsiTheme="minorHAnsi" w:cs="Arial"/>
          <w:b/>
          <w:sz w:val="24"/>
        </w:rPr>
      </w:pPr>
      <w:r w:rsidRPr="0011597B">
        <w:rPr>
          <w:rFonts w:asciiTheme="minorHAnsi" w:hAnsiTheme="minorHAnsi" w:cs="Arial"/>
          <w:b/>
          <w:sz w:val="24"/>
        </w:rPr>
        <w:t>Canvas</w:t>
      </w:r>
    </w:p>
    <w:p w14:paraId="562A63F3" w14:textId="6F68A2E1" w:rsidR="005B4039" w:rsidRDefault="0011597B" w:rsidP="005B4039">
      <w:pPr>
        <w:pStyle w:val="NoSpacing"/>
        <w:rPr>
          <w:rFonts w:asciiTheme="minorHAnsi" w:hAnsiTheme="minorHAnsi" w:cs="Arial"/>
          <w:sz w:val="24"/>
        </w:rPr>
      </w:pPr>
      <w:r>
        <w:rPr>
          <w:rFonts w:asciiTheme="minorHAnsi" w:hAnsiTheme="minorHAnsi" w:cs="Arial"/>
          <w:sz w:val="24"/>
        </w:rPr>
        <w:t>[This is a perfect place to let your students know the course uses Canvas, what tools and getting help.]</w:t>
      </w:r>
    </w:p>
    <w:p w14:paraId="6E816EC7" w14:textId="04FB351F" w:rsidR="0011597B" w:rsidRPr="0011597B" w:rsidRDefault="0011597B" w:rsidP="0011597B">
      <w:pPr>
        <w:rPr>
          <w:rFonts w:asciiTheme="minorHAnsi" w:hAnsiTheme="minorHAnsi"/>
        </w:rPr>
      </w:pPr>
      <w:r w:rsidRPr="0011597B">
        <w:rPr>
          <w:rFonts w:asciiTheme="minorHAnsi" w:hAnsiTheme="minorHAnsi" w:cs="Lucida Grande"/>
          <w:color w:val="232528"/>
        </w:rPr>
        <w:t xml:space="preserve">Problems with Canvas? </w:t>
      </w:r>
      <w:r w:rsidR="002C7A3F">
        <w:rPr>
          <w:rFonts w:asciiTheme="minorHAnsi" w:hAnsiTheme="minorHAnsi" w:cs="Lucida Grande"/>
          <w:color w:val="232528"/>
        </w:rPr>
        <w:t>Contact</w:t>
      </w:r>
      <w:r w:rsidRPr="0011597B">
        <w:rPr>
          <w:rFonts w:asciiTheme="minorHAnsi" w:hAnsiTheme="minorHAnsi" w:cs="Lucida Grande"/>
          <w:color w:val="232528"/>
        </w:rPr>
        <w:t xml:space="preserve"> 24/7 Canvas Support by clicking the Help button located on the left-side global navigation.</w:t>
      </w:r>
    </w:p>
    <w:p w14:paraId="33495651" w14:textId="77777777" w:rsidR="005B4039" w:rsidRPr="00C97D47" w:rsidRDefault="005B4039" w:rsidP="005B4039">
      <w:pPr>
        <w:pStyle w:val="NoSpacing"/>
        <w:rPr>
          <w:rFonts w:asciiTheme="minorHAnsi" w:hAnsiTheme="minorHAnsi" w:cs="Arial"/>
          <w:sz w:val="24"/>
        </w:rPr>
      </w:pPr>
    </w:p>
    <w:p w14:paraId="1F8130A1" w14:textId="1861E8D7" w:rsidR="005B4039" w:rsidRPr="009E34C3" w:rsidRDefault="005B4039" w:rsidP="005B4039">
      <w:pPr>
        <w:pStyle w:val="NoSpacing"/>
        <w:rPr>
          <w:rFonts w:asciiTheme="minorHAnsi" w:hAnsiTheme="minorHAnsi" w:cs="Arial"/>
          <w:b/>
          <w:sz w:val="24"/>
        </w:rPr>
      </w:pPr>
      <w:r w:rsidRPr="0011597B">
        <w:rPr>
          <w:rFonts w:asciiTheme="minorHAnsi" w:hAnsiTheme="minorHAnsi" w:cs="Arial"/>
          <w:b/>
          <w:sz w:val="24"/>
        </w:rPr>
        <w:lastRenderedPageBreak/>
        <w:t>Communication</w:t>
      </w:r>
      <w:r w:rsidR="009E34C3">
        <w:rPr>
          <w:rFonts w:asciiTheme="minorHAnsi" w:hAnsiTheme="minorHAnsi" w:cs="Arial"/>
          <w:b/>
          <w:sz w:val="24"/>
        </w:rPr>
        <w:br/>
      </w:r>
      <w:r w:rsidRPr="002D196F">
        <w:rPr>
          <w:rFonts w:asciiTheme="minorHAnsi" w:hAnsiTheme="minorHAnsi" w:cs="Arial"/>
          <w:sz w:val="24"/>
        </w:rPr>
        <w:t>[This is a perfect place to let your students know when they can expect to hear back about grades or if they email you, how long before you respond.]</w:t>
      </w:r>
    </w:p>
    <w:p w14:paraId="636392B1" w14:textId="7DFF7FDE" w:rsidR="0011597B" w:rsidRDefault="0011597B" w:rsidP="005B4039">
      <w:pPr>
        <w:pStyle w:val="NoSpacing"/>
        <w:rPr>
          <w:rFonts w:asciiTheme="minorHAnsi" w:hAnsiTheme="minorHAnsi" w:cs="Arial"/>
          <w:i/>
          <w:sz w:val="24"/>
        </w:rPr>
      </w:pPr>
    </w:p>
    <w:p w14:paraId="4DD9533F" w14:textId="320D7E7A" w:rsidR="0011597B" w:rsidRPr="0011597B" w:rsidRDefault="0011597B" w:rsidP="005B4039">
      <w:pPr>
        <w:pStyle w:val="NoSpacing"/>
        <w:rPr>
          <w:rFonts w:asciiTheme="minorHAnsi" w:hAnsiTheme="minorHAnsi" w:cs="Arial"/>
          <w:b/>
          <w:sz w:val="24"/>
        </w:rPr>
      </w:pPr>
      <w:r w:rsidRPr="0011597B">
        <w:rPr>
          <w:rFonts w:asciiTheme="minorHAnsi" w:hAnsiTheme="minorHAnsi" w:cs="Arial"/>
          <w:b/>
          <w:sz w:val="24"/>
        </w:rPr>
        <w:t>Late Assignments</w:t>
      </w:r>
    </w:p>
    <w:p w14:paraId="140FFCAC" w14:textId="63B6D9A0" w:rsidR="0011597B" w:rsidRDefault="0011597B" w:rsidP="005B4039">
      <w:pPr>
        <w:pStyle w:val="NoSpacing"/>
        <w:rPr>
          <w:rFonts w:asciiTheme="minorHAnsi" w:hAnsiTheme="minorHAnsi" w:cs="Arial"/>
          <w:sz w:val="24"/>
        </w:rPr>
      </w:pPr>
      <w:r w:rsidRPr="0011597B">
        <w:rPr>
          <w:rFonts w:asciiTheme="minorHAnsi" w:hAnsiTheme="minorHAnsi" w:cs="Arial"/>
          <w:sz w:val="24"/>
        </w:rPr>
        <w:t>[Great place to put in your late policy for turning in assignments.]</w:t>
      </w:r>
    </w:p>
    <w:p w14:paraId="78C7B600" w14:textId="209E06E7" w:rsidR="009E34C3" w:rsidRDefault="009E34C3" w:rsidP="005B4039">
      <w:pPr>
        <w:pStyle w:val="NoSpacing"/>
        <w:rPr>
          <w:rFonts w:asciiTheme="minorHAnsi" w:hAnsiTheme="minorHAnsi" w:cs="Arial"/>
          <w:sz w:val="24"/>
        </w:rPr>
      </w:pPr>
    </w:p>
    <w:p w14:paraId="102FA0BD" w14:textId="77777777" w:rsidR="009E34C3" w:rsidRDefault="009E34C3" w:rsidP="009E34C3">
      <w:pPr>
        <w:pStyle w:val="NoSpacing"/>
        <w:rPr>
          <w:rFonts w:asciiTheme="minorHAnsi" w:hAnsiTheme="minorHAnsi" w:cs="Arial"/>
          <w:b/>
          <w:sz w:val="24"/>
        </w:rPr>
      </w:pPr>
      <w:r w:rsidRPr="0011597B">
        <w:rPr>
          <w:rFonts w:asciiTheme="minorHAnsi" w:hAnsiTheme="minorHAnsi" w:cs="Arial"/>
          <w:b/>
          <w:sz w:val="24"/>
        </w:rPr>
        <w:t xml:space="preserve">Electronic Devices in Class </w:t>
      </w:r>
    </w:p>
    <w:p w14:paraId="0E3637D3" w14:textId="77777777" w:rsidR="009E34C3" w:rsidRPr="009E34C3" w:rsidRDefault="009E34C3" w:rsidP="009E34C3">
      <w:pPr>
        <w:autoSpaceDE w:val="0"/>
        <w:autoSpaceDN w:val="0"/>
        <w:adjustRightInd w:val="0"/>
        <w:rPr>
          <w:rFonts w:asciiTheme="minorHAnsi" w:eastAsiaTheme="minorEastAsia" w:hAnsiTheme="minorHAnsi"/>
          <w:color w:val="000000"/>
          <w:lang w:eastAsia="ja-JP"/>
        </w:rPr>
      </w:pPr>
      <w:r w:rsidRPr="009E34C3">
        <w:rPr>
          <w:rFonts w:asciiTheme="minorHAnsi" w:eastAsiaTheme="minorEastAsia" w:hAnsiTheme="minorHAnsi"/>
          <w:color w:val="000000"/>
          <w:lang w:eastAsia="ja-JP"/>
        </w:rPr>
        <w:t>[</w:t>
      </w:r>
      <w:r>
        <w:rPr>
          <w:rFonts w:asciiTheme="minorHAnsi" w:eastAsiaTheme="minorEastAsia" w:hAnsiTheme="minorHAnsi"/>
          <w:color w:val="000000"/>
          <w:lang w:eastAsia="ja-JP"/>
        </w:rPr>
        <w:t>O</w:t>
      </w:r>
      <w:r w:rsidRPr="009E34C3">
        <w:rPr>
          <w:rFonts w:asciiTheme="minorHAnsi" w:eastAsiaTheme="minorEastAsia" w:hAnsiTheme="minorHAnsi"/>
          <w:color w:val="000000"/>
          <w:lang w:eastAsia="ja-JP"/>
        </w:rPr>
        <w:t>ptional. Change wording to fit your course needs.</w:t>
      </w:r>
      <w:r>
        <w:rPr>
          <w:rFonts w:asciiTheme="minorHAnsi" w:eastAsiaTheme="minorEastAsia" w:hAnsiTheme="minorHAnsi"/>
          <w:color w:val="000000"/>
          <w:lang w:eastAsia="ja-JP"/>
        </w:rPr>
        <w:t>]</w:t>
      </w:r>
    </w:p>
    <w:p w14:paraId="51083FDD" w14:textId="77777777" w:rsidR="009E34C3" w:rsidRPr="009E34C3" w:rsidRDefault="009E34C3" w:rsidP="009E34C3">
      <w:pPr>
        <w:autoSpaceDE w:val="0"/>
        <w:autoSpaceDN w:val="0"/>
        <w:adjustRightInd w:val="0"/>
        <w:rPr>
          <w:rFonts w:asciiTheme="minorHAnsi" w:eastAsiaTheme="minorEastAsia" w:hAnsiTheme="minorHAnsi"/>
          <w:color w:val="000000"/>
          <w:lang w:eastAsia="ja-JP"/>
        </w:rPr>
      </w:pPr>
      <w:r w:rsidRPr="009E34C3">
        <w:rPr>
          <w:rFonts w:asciiTheme="minorHAnsi" w:eastAsiaTheme="minorEastAsia" w:hAnsiTheme="minorHAnsi"/>
          <w:color w:val="000000"/>
          <w:lang w:eastAsia="ja-JP"/>
        </w:rPr>
        <w:t xml:space="preserve">Texting, using social media, and internet surfing are inappropriate during class. Use of laptop computers or other electronic devices is allowed for activities relevant to the course material. </w:t>
      </w:r>
    </w:p>
    <w:p w14:paraId="083A4224" w14:textId="77777777" w:rsidR="009E34C3" w:rsidRDefault="009E34C3" w:rsidP="009E34C3">
      <w:pPr>
        <w:pStyle w:val="NoSpacing"/>
        <w:rPr>
          <w:rFonts w:asciiTheme="minorHAnsi" w:hAnsiTheme="minorHAnsi" w:cs="Arial"/>
          <w:b/>
          <w:sz w:val="24"/>
        </w:rPr>
      </w:pPr>
    </w:p>
    <w:p w14:paraId="438803B5" w14:textId="4486F38D" w:rsidR="009E34C3" w:rsidRPr="0011597B" w:rsidRDefault="009E34C3" w:rsidP="009E34C3">
      <w:pPr>
        <w:pStyle w:val="NoSpacing"/>
        <w:rPr>
          <w:rFonts w:asciiTheme="minorHAnsi" w:hAnsiTheme="minorHAnsi" w:cs="Arial"/>
          <w:b/>
          <w:sz w:val="24"/>
        </w:rPr>
      </w:pPr>
      <w:r w:rsidRPr="0011597B">
        <w:rPr>
          <w:rFonts w:asciiTheme="minorHAnsi" w:hAnsiTheme="minorHAnsi" w:cs="Arial"/>
          <w:b/>
          <w:sz w:val="24"/>
        </w:rPr>
        <w:t xml:space="preserve">Food &amp; Drink </w:t>
      </w:r>
    </w:p>
    <w:p w14:paraId="5403038E" w14:textId="77777777" w:rsidR="009E34C3" w:rsidRDefault="009E34C3" w:rsidP="009E34C3">
      <w:pPr>
        <w:pStyle w:val="NoSpacing"/>
        <w:rPr>
          <w:rFonts w:asciiTheme="minorHAnsi" w:hAnsiTheme="minorHAnsi" w:cs="Arial"/>
          <w:sz w:val="24"/>
        </w:rPr>
      </w:pPr>
      <w:r>
        <w:rPr>
          <w:rFonts w:asciiTheme="minorHAnsi" w:hAnsiTheme="minorHAnsi" w:cs="Arial"/>
          <w:sz w:val="24"/>
        </w:rPr>
        <w:t>[insert content]</w:t>
      </w:r>
    </w:p>
    <w:p w14:paraId="697B8AC8" w14:textId="77777777" w:rsidR="009E34C3" w:rsidRPr="0011597B" w:rsidRDefault="009E34C3" w:rsidP="005B4039">
      <w:pPr>
        <w:pStyle w:val="NoSpacing"/>
        <w:rPr>
          <w:rFonts w:asciiTheme="minorHAnsi" w:hAnsiTheme="minorHAnsi" w:cs="Arial"/>
          <w:sz w:val="24"/>
        </w:rPr>
      </w:pPr>
    </w:p>
    <w:p w14:paraId="72DD97F9" w14:textId="77777777" w:rsidR="00253FE9" w:rsidRDefault="00253FE9" w:rsidP="00E816A7">
      <w:pPr>
        <w:rPr>
          <w:rFonts w:cs="Arial"/>
          <w:b/>
        </w:rPr>
      </w:pPr>
    </w:p>
    <w:p w14:paraId="6AB73B92" w14:textId="275858AA" w:rsidR="00253FE9" w:rsidRDefault="00711A3A" w:rsidP="00E816A7">
      <w:pPr>
        <w:rPr>
          <w:rFonts w:cs="Arial"/>
          <w:b/>
        </w:rPr>
      </w:pPr>
      <w:r>
        <w:rPr>
          <w:rFonts w:cs="Arial"/>
          <w:b/>
          <w:noProof/>
        </w:rPr>
        <w:drawing>
          <wp:inline distT="0" distB="0" distL="0" distR="0" wp14:anchorId="034E4276" wp14:editId="1C1E4E5F">
            <wp:extent cx="6096000" cy="3342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8-11-08 at 1.31.46 PM.png"/>
                    <pic:cNvPicPr/>
                  </pic:nvPicPr>
                  <pic:blipFill>
                    <a:blip r:embed="rId14"/>
                    <a:stretch>
                      <a:fillRect/>
                    </a:stretch>
                  </pic:blipFill>
                  <pic:spPr>
                    <a:xfrm>
                      <a:off x="0" y="0"/>
                      <a:ext cx="6260259" cy="343251"/>
                    </a:xfrm>
                    <a:prstGeom prst="rect">
                      <a:avLst/>
                    </a:prstGeom>
                  </pic:spPr>
                </pic:pic>
              </a:graphicData>
            </a:graphic>
          </wp:inline>
        </w:drawing>
      </w:r>
    </w:p>
    <w:p w14:paraId="368EEEFC" w14:textId="77777777" w:rsidR="00253FE9" w:rsidRDefault="00253FE9" w:rsidP="00E816A7">
      <w:pPr>
        <w:rPr>
          <w:rFonts w:cs="Arial"/>
          <w:b/>
        </w:rPr>
      </w:pPr>
    </w:p>
    <w:p w14:paraId="6E687904" w14:textId="49336A32" w:rsidR="00E816A7" w:rsidRDefault="00E816A7" w:rsidP="00A360E4">
      <w:pPr>
        <w:pStyle w:val="ListParagraph"/>
        <w:numPr>
          <w:ilvl w:val="0"/>
          <w:numId w:val="3"/>
        </w:numPr>
        <w:rPr>
          <w:rFonts w:asciiTheme="minorHAnsi" w:hAnsiTheme="minorHAnsi" w:cs="Arial"/>
        </w:rPr>
      </w:pPr>
      <w:r w:rsidRPr="00537A45">
        <w:rPr>
          <w:rFonts w:asciiTheme="minorHAnsi" w:hAnsiTheme="minorHAnsi" w:cs="Arial"/>
          <w:b/>
          <w:i/>
        </w:rPr>
        <w:t>The Americans with Disabilities Act</w:t>
      </w:r>
      <w:r w:rsidRPr="00537A45">
        <w:rPr>
          <w:rFonts w:asciiTheme="minorHAnsi" w:hAnsiTheme="minorHAnsi" w:cs="Arial"/>
        </w:rPr>
        <w:t>. The University of Utah seeks to provide equal access to its programs, services, and activities for people with disabilities. If you will need accommodations in this class, reasonable prior notice needs to be given to the Center for Disability Services, 162 Olpin Union Building, (801) 581-5020. CDS will work with you and the instructor to make arrangements for accommodations. All written information in this course can be made available in an alternative format with prior notification to the Center for Disability Services.</w:t>
      </w:r>
    </w:p>
    <w:p w14:paraId="547DE517" w14:textId="4FBD3BCA" w:rsidR="005171A0" w:rsidRPr="005171A0" w:rsidRDefault="005171A0" w:rsidP="005171A0">
      <w:pPr>
        <w:pStyle w:val="Default"/>
        <w:numPr>
          <w:ilvl w:val="1"/>
          <w:numId w:val="3"/>
        </w:numPr>
        <w:rPr>
          <w:rFonts w:asciiTheme="minorHAnsi" w:hAnsiTheme="minorHAnsi" w:cs="Arial"/>
        </w:rPr>
      </w:pPr>
      <w:r>
        <w:rPr>
          <w:rFonts w:asciiTheme="minorHAnsi" w:hAnsiTheme="minorHAnsi" w:cs="Arial"/>
          <w:b/>
          <w:i/>
        </w:rPr>
        <w:t xml:space="preserve">Accommodation Policy (see Section Q): </w:t>
      </w:r>
      <w:hyperlink r:id="rId15" w:history="1">
        <w:r w:rsidRPr="00C97D47">
          <w:rPr>
            <w:rStyle w:val="Hyperlink"/>
            <w:rFonts w:asciiTheme="minorHAnsi" w:hAnsiTheme="minorHAnsi" w:cs="Arial"/>
          </w:rPr>
          <w:t>http://regulations.utah.edu/academics/6-100.php</w:t>
        </w:r>
      </w:hyperlink>
    </w:p>
    <w:p w14:paraId="42289851" w14:textId="19ECC412" w:rsidR="00067B5F" w:rsidRPr="00537A45" w:rsidRDefault="00EB20EC" w:rsidP="00A917D7">
      <w:pPr>
        <w:pStyle w:val="NoSpacing"/>
        <w:numPr>
          <w:ilvl w:val="0"/>
          <w:numId w:val="3"/>
        </w:numPr>
        <w:rPr>
          <w:rFonts w:asciiTheme="minorHAnsi" w:hAnsiTheme="minorHAnsi" w:cs="Arial"/>
        </w:rPr>
      </w:pPr>
      <w:r w:rsidRPr="00C97D47">
        <w:rPr>
          <w:rFonts w:asciiTheme="minorHAnsi" w:hAnsiTheme="minorHAnsi" w:cs="Arial"/>
          <w:b/>
          <w:i/>
          <w:sz w:val="24"/>
          <w:szCs w:val="26"/>
        </w:rPr>
        <w:t>Addressing Sexual Misconduct</w:t>
      </w:r>
      <w:r w:rsidRPr="00C97D47">
        <w:rPr>
          <w:rFonts w:asciiTheme="minorHAnsi" w:hAnsiTheme="minorHAnsi" w:cs="Arial"/>
          <w:sz w:val="24"/>
          <w:szCs w:val="26"/>
        </w:rPr>
        <w:t>. Title IX makes it clear that violence and harassment based on sex and gender (which Includes sexual orientation and ge</w:t>
      </w:r>
      <w:r w:rsidR="007539C7" w:rsidRPr="00C97D47">
        <w:rPr>
          <w:rFonts w:asciiTheme="minorHAnsi" w:hAnsiTheme="minorHAnsi" w:cs="Arial"/>
          <w:sz w:val="24"/>
          <w:szCs w:val="26"/>
        </w:rPr>
        <w:t>nder identity/expression) is a civil r</w:t>
      </w:r>
      <w:r w:rsidRPr="00C97D47">
        <w:rPr>
          <w:rFonts w:asciiTheme="minorHAnsi" w:hAnsiTheme="minorHAnsi" w:cs="Arial"/>
          <w:sz w:val="24"/>
          <w:szCs w:val="26"/>
        </w:rPr>
        <w:t>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5A8D9930" w14:textId="695BDB98" w:rsidR="00112EE6" w:rsidRDefault="00E816A7" w:rsidP="00112EE6">
      <w:pPr>
        <w:pStyle w:val="Default"/>
        <w:numPr>
          <w:ilvl w:val="0"/>
          <w:numId w:val="3"/>
        </w:numPr>
        <w:rPr>
          <w:rFonts w:asciiTheme="minorHAnsi" w:hAnsiTheme="minorHAnsi" w:cs="Arial"/>
        </w:rPr>
      </w:pPr>
      <w:r w:rsidRPr="00C97D47">
        <w:rPr>
          <w:rFonts w:asciiTheme="minorHAnsi" w:hAnsiTheme="minorHAnsi" w:cs="Arial"/>
          <w:b/>
          <w:i/>
        </w:rPr>
        <w:t>Drop/Withdrawal</w:t>
      </w:r>
      <w:r w:rsidRPr="00C97D47">
        <w:rPr>
          <w:rFonts w:asciiTheme="minorHAnsi" w:hAnsiTheme="minorHAnsi" w:cs="Arial"/>
          <w:i/>
        </w:rPr>
        <w:t>.</w:t>
      </w:r>
      <w:r w:rsidRPr="00C97D47">
        <w:rPr>
          <w:rFonts w:asciiTheme="minorHAnsi" w:hAnsiTheme="minorHAnsi" w:cs="Arial"/>
        </w:rPr>
        <w:t xml:space="preserve"> </w:t>
      </w:r>
      <w:r w:rsidR="00CF0D5F">
        <w:rPr>
          <w:rFonts w:asciiTheme="minorHAnsi" w:hAnsiTheme="minorHAnsi" w:cs="Arial"/>
        </w:rPr>
        <w:t xml:space="preserve">Students may drop a course within the first two weeks of a given semester without any penalties. </w:t>
      </w:r>
      <w:r w:rsidR="00655F6A">
        <w:rPr>
          <w:rFonts w:asciiTheme="minorHAnsi" w:hAnsiTheme="minorHAnsi" w:cs="Arial"/>
        </w:rPr>
        <w:t>Students may officially withdraw (W) from a class or all classes after the drop deadline through the midpoint of a course. A</w:t>
      </w:r>
      <w:r w:rsidR="00CF0D5F">
        <w:rPr>
          <w:rFonts w:asciiTheme="minorHAnsi" w:hAnsiTheme="minorHAnsi" w:cs="Arial"/>
        </w:rPr>
        <w:t xml:space="preserve"> “W” grade is recorded on the transcript and appropriate tuition/fees are assessed. The </w:t>
      </w:r>
      <w:r w:rsidR="00CF0D5F">
        <w:rPr>
          <w:rFonts w:asciiTheme="minorHAnsi" w:hAnsiTheme="minorHAnsi" w:cs="Arial"/>
        </w:rPr>
        <w:lastRenderedPageBreak/>
        <w:t xml:space="preserve">grade “W” is not used in calculating the student’s GPA. See the </w:t>
      </w:r>
      <w:hyperlink r:id="rId16" w:history="1">
        <w:r w:rsidR="00CF0D5F" w:rsidRPr="00CF0D5F">
          <w:rPr>
            <w:rStyle w:val="Hyperlink"/>
            <w:rFonts w:asciiTheme="minorHAnsi" w:hAnsiTheme="minorHAnsi" w:cs="Arial"/>
          </w:rPr>
          <w:t>Academic Calendar</w:t>
        </w:r>
      </w:hyperlink>
      <w:r w:rsidR="00CF0D5F">
        <w:rPr>
          <w:rFonts w:asciiTheme="minorHAnsi" w:hAnsiTheme="minorHAnsi" w:cs="Arial"/>
        </w:rPr>
        <w:t xml:space="preserve"> for the last day to withdraw from term, first and second session classes. </w:t>
      </w:r>
    </w:p>
    <w:p w14:paraId="76816AE1" w14:textId="1D6AF023" w:rsidR="00CF0D5F" w:rsidRPr="00C97D47" w:rsidRDefault="00CF0D5F" w:rsidP="00CF0D5F">
      <w:pPr>
        <w:pStyle w:val="Default"/>
        <w:numPr>
          <w:ilvl w:val="1"/>
          <w:numId w:val="3"/>
        </w:numPr>
        <w:rPr>
          <w:rFonts w:asciiTheme="minorHAnsi" w:hAnsiTheme="minorHAnsi" w:cs="Arial"/>
        </w:rPr>
      </w:pPr>
      <w:r>
        <w:rPr>
          <w:rFonts w:asciiTheme="minorHAnsi" w:hAnsiTheme="minorHAnsi" w:cs="Arial"/>
          <w:b/>
          <w:i/>
        </w:rPr>
        <w:t xml:space="preserve">Deadlines for courses with irregular start and end dates policy. </w:t>
      </w:r>
      <w:r w:rsidRPr="00CF0D5F">
        <w:rPr>
          <w:rFonts w:asciiTheme="minorHAnsi" w:hAnsiTheme="minorHAnsi" w:cs="Arial"/>
          <w:i/>
        </w:rPr>
        <w:fldChar w:fldCharType="begin"/>
      </w:r>
      <w:r w:rsidRPr="00CF0D5F">
        <w:rPr>
          <w:rFonts w:asciiTheme="minorHAnsi" w:hAnsiTheme="minorHAnsi" w:cs="Arial"/>
          <w:i/>
        </w:rPr>
        <w:instrText xml:space="preserve"> HYPERLINK "https://registrar.utah.edu/handbook/miscellaneous.php" </w:instrText>
      </w:r>
      <w:r w:rsidRPr="00CF0D5F">
        <w:rPr>
          <w:rFonts w:asciiTheme="minorHAnsi" w:hAnsiTheme="minorHAnsi" w:cs="Arial"/>
          <w:i/>
        </w:rPr>
        <w:fldChar w:fldCharType="separate"/>
      </w:r>
      <w:r w:rsidRPr="00CF0D5F">
        <w:rPr>
          <w:rStyle w:val="Hyperlink"/>
          <w:rFonts w:asciiTheme="minorHAnsi" w:hAnsiTheme="minorHAnsi" w:cs="Arial"/>
          <w:i/>
        </w:rPr>
        <w:t>https://registrar.utah.edu/handbook/miscellaneous.php</w:t>
      </w:r>
      <w:r w:rsidRPr="00CF0D5F">
        <w:rPr>
          <w:rFonts w:asciiTheme="minorHAnsi" w:hAnsiTheme="minorHAnsi" w:cs="Arial"/>
          <w:i/>
        </w:rPr>
        <w:fldChar w:fldCharType="end"/>
      </w:r>
      <w:r>
        <w:rPr>
          <w:rFonts w:asciiTheme="minorHAnsi" w:hAnsiTheme="minorHAnsi" w:cs="Arial"/>
          <w:b/>
          <w:i/>
        </w:rPr>
        <w:t xml:space="preserve"> </w:t>
      </w:r>
    </w:p>
    <w:p w14:paraId="05387C7C" w14:textId="4047C862" w:rsidR="00112EE6" w:rsidRPr="0036200B" w:rsidRDefault="003D7F96" w:rsidP="0036200B">
      <w:pPr>
        <w:pStyle w:val="Default"/>
        <w:numPr>
          <w:ilvl w:val="0"/>
          <w:numId w:val="3"/>
        </w:numPr>
        <w:rPr>
          <w:rFonts w:asciiTheme="minorHAnsi" w:hAnsiTheme="minorHAnsi" w:cs="Arial"/>
        </w:rPr>
      </w:pPr>
      <w:r>
        <w:rPr>
          <w:rFonts w:asciiTheme="minorHAnsi" w:hAnsiTheme="minorHAnsi" w:cs="Arial"/>
          <w:b/>
          <w:i/>
        </w:rPr>
        <w:t xml:space="preserve">Plagiarism/Cheating. </w:t>
      </w:r>
      <w:r>
        <w:rPr>
          <w:rFonts w:asciiTheme="minorHAnsi" w:hAnsiTheme="minorHAnsi" w:cs="Arial"/>
        </w:rPr>
        <w:t>It is assumed that all work submitted to your instructor is your own work. When you have used ideas of others, you must properly indicate that you have done so. Plagiarism and cheating are serious offenses and may be punished by failure on an individual assignment, and/or failure in the course. Academic misconduct, according t</w:t>
      </w:r>
      <w:bookmarkStart w:id="0" w:name="_GoBack"/>
      <w:bookmarkEnd w:id="0"/>
      <w:r>
        <w:rPr>
          <w:rFonts w:asciiTheme="minorHAnsi" w:hAnsiTheme="minorHAnsi" w:cs="Arial"/>
        </w:rPr>
        <w:t>o the University of Utah Student Code, “</w:t>
      </w:r>
      <w:r w:rsidRPr="003D7F96">
        <w:rPr>
          <w:rFonts w:asciiTheme="minorHAnsi" w:hAnsiTheme="minorHAnsi" w:cs="Arial"/>
          <w:i/>
        </w:rPr>
        <w:t>includes, but is not limited to, cheating, misrepresenting one’s work, inappropriately collaborating, plagiarism, and fabrication or falsification of information…It also includes facilitating academic misconduct by intentionally helping or attempting to help another to commit an act of academic misconduct.”</w:t>
      </w:r>
      <w:r>
        <w:rPr>
          <w:rFonts w:asciiTheme="minorHAnsi" w:hAnsiTheme="minorHAnsi" w:cs="Arial"/>
        </w:rPr>
        <w:t xml:space="preserve"> For detailed definitions and possible sanctions please see the </w:t>
      </w:r>
      <w:r w:rsidRPr="0036200B">
        <w:rPr>
          <w:rFonts w:asciiTheme="minorHAnsi" w:hAnsiTheme="minorHAnsi" w:cs="Arial"/>
          <w:b/>
        </w:rPr>
        <w:t>Student Code</w:t>
      </w:r>
      <w:r w:rsidR="0036200B">
        <w:rPr>
          <w:rFonts w:asciiTheme="minorHAnsi" w:hAnsiTheme="minorHAnsi" w:cs="Arial"/>
          <w:b/>
        </w:rPr>
        <w:t xml:space="preserve"> </w:t>
      </w:r>
      <w:r w:rsidR="0036200B" w:rsidRPr="0036200B">
        <w:rPr>
          <w:rFonts w:asciiTheme="minorHAnsi" w:hAnsiTheme="minorHAnsi" w:cs="Arial"/>
        </w:rPr>
        <w:t>below</w:t>
      </w:r>
      <w:r>
        <w:rPr>
          <w:rFonts w:asciiTheme="minorHAnsi" w:hAnsiTheme="minorHAnsi" w:cs="Arial"/>
        </w:rPr>
        <w:t>.</w:t>
      </w:r>
      <w:r w:rsidR="0036200B">
        <w:rPr>
          <w:rFonts w:asciiTheme="minorHAnsi" w:hAnsiTheme="minorHAnsi" w:cs="Arial"/>
        </w:rPr>
        <w:t xml:space="preserve"> </w:t>
      </w:r>
      <w:hyperlink r:id="rId17" w:history="1">
        <w:r w:rsidRPr="0036200B">
          <w:rPr>
            <w:rStyle w:val="Hyperlink"/>
            <w:rFonts w:asciiTheme="minorHAnsi" w:hAnsiTheme="minorHAnsi" w:cs="Arial"/>
          </w:rPr>
          <w:t>http://regulations.utah.edu/academics/6-400.php</w:t>
        </w:r>
      </w:hyperlink>
    </w:p>
    <w:p w14:paraId="64347FF4" w14:textId="756811BD" w:rsidR="00E816A7" w:rsidRPr="00C97D47" w:rsidRDefault="00E816A7" w:rsidP="00E816A7">
      <w:pPr>
        <w:pStyle w:val="Default"/>
        <w:numPr>
          <w:ilvl w:val="0"/>
          <w:numId w:val="3"/>
        </w:numPr>
        <w:rPr>
          <w:rFonts w:asciiTheme="minorHAnsi" w:hAnsiTheme="minorHAnsi" w:cs="Arial"/>
          <w:b/>
        </w:rPr>
      </w:pPr>
      <w:r w:rsidRPr="00C97D47">
        <w:rPr>
          <w:rFonts w:asciiTheme="minorHAnsi" w:hAnsiTheme="minorHAnsi" w:cs="Arial"/>
          <w:b/>
          <w:i/>
        </w:rPr>
        <w:t>Wellness Statement</w:t>
      </w:r>
      <w:r w:rsidRPr="00C97D47">
        <w:rPr>
          <w:rFonts w:asciiTheme="minorHAnsi" w:hAnsiTheme="minorHAnsi" w:cs="Arial"/>
          <w:i/>
        </w:rPr>
        <w:t>.</w:t>
      </w:r>
      <w:r w:rsidRPr="00C97D47">
        <w:rPr>
          <w:rFonts w:asciiTheme="minorHAnsi" w:hAnsiTheme="minorHAnsi" w:cs="Arial"/>
          <w:b/>
        </w:rPr>
        <w:t xml:space="preserve"> </w:t>
      </w:r>
      <w:r w:rsidR="00856403">
        <w:rPr>
          <w:rFonts w:asciiTheme="minorHAnsi" w:hAnsiTheme="minorHAnsi" w:cs="Arial"/>
        </w:rPr>
        <w:t xml:space="preserve">Your personal health and wellness are essential to your success as a student. Personal concerns such as stress, anxiety, relationship difficulties, depression, cross-cultural differences, etc., can interfere with a student’s ability to success and thrive in this course and at the University of Utah. Please speak with the instructor or TA before issues become problems. And, for helpful resources, contact the Center for Student wellness at </w:t>
      </w:r>
      <w:hyperlink r:id="rId18" w:history="1">
        <w:r w:rsidR="00856403" w:rsidRPr="00F967BC">
          <w:rPr>
            <w:rStyle w:val="Hyperlink"/>
            <w:rFonts w:asciiTheme="minorHAnsi" w:hAnsiTheme="minorHAnsi" w:cs="Arial"/>
          </w:rPr>
          <w:t>www.wellness.utah.edu</w:t>
        </w:r>
      </w:hyperlink>
      <w:r w:rsidR="00856403">
        <w:rPr>
          <w:rFonts w:asciiTheme="minorHAnsi" w:hAnsiTheme="minorHAnsi" w:cs="Arial"/>
        </w:rPr>
        <w:t xml:space="preserve"> or 801-581-7776.</w:t>
      </w:r>
    </w:p>
    <w:p w14:paraId="06920244" w14:textId="4442E372" w:rsidR="00E816A7" w:rsidRPr="005171A0" w:rsidRDefault="00E816A7" w:rsidP="00E816A7">
      <w:pPr>
        <w:pStyle w:val="ListParagraph"/>
        <w:numPr>
          <w:ilvl w:val="0"/>
          <w:numId w:val="3"/>
        </w:numPr>
        <w:rPr>
          <w:rFonts w:asciiTheme="minorHAnsi" w:hAnsiTheme="minorHAnsi" w:cs="Arial"/>
          <w:b/>
        </w:rPr>
      </w:pPr>
      <w:r w:rsidRPr="005171A0">
        <w:rPr>
          <w:rFonts w:asciiTheme="minorHAnsi" w:hAnsiTheme="minorHAnsi" w:cs="Arial"/>
          <w:b/>
          <w:i/>
        </w:rPr>
        <w:t xml:space="preserve">Veterans </w:t>
      </w:r>
      <w:r w:rsidR="00BC3B40">
        <w:rPr>
          <w:rFonts w:asciiTheme="minorHAnsi" w:hAnsiTheme="minorHAnsi" w:cs="Arial"/>
          <w:b/>
          <w:i/>
        </w:rPr>
        <w:t xml:space="preserve">Support </w:t>
      </w:r>
      <w:r w:rsidRPr="005171A0">
        <w:rPr>
          <w:rFonts w:asciiTheme="minorHAnsi" w:hAnsiTheme="minorHAnsi" w:cs="Arial"/>
          <w:b/>
          <w:i/>
        </w:rPr>
        <w:t>Center</w:t>
      </w:r>
      <w:r w:rsidRPr="005171A0">
        <w:rPr>
          <w:rFonts w:asciiTheme="minorHAnsi" w:hAnsiTheme="minorHAnsi" w:cs="Arial"/>
          <w:i/>
        </w:rPr>
        <w:t>.</w:t>
      </w:r>
      <w:r w:rsidRPr="005171A0">
        <w:rPr>
          <w:rFonts w:asciiTheme="minorHAnsi" w:hAnsiTheme="minorHAnsi" w:cs="Arial"/>
          <w:b/>
        </w:rPr>
        <w:t xml:space="preserve"> </w:t>
      </w:r>
      <w:r w:rsidR="0036200B">
        <w:rPr>
          <w:rFonts w:asciiTheme="minorHAnsi" w:hAnsiTheme="minorHAnsi" w:cs="Arial"/>
        </w:rPr>
        <w:t>The</w:t>
      </w:r>
      <w:r w:rsidR="00C80468">
        <w:rPr>
          <w:rFonts w:asciiTheme="minorHAnsi" w:hAnsiTheme="minorHAnsi" w:cs="Arial"/>
        </w:rPr>
        <w:t xml:space="preserve"> Veterans Support Center is a “one stop shop” for student veterans to find services, support, advocacy, and camaraderie. They are located in the </w:t>
      </w:r>
      <w:r w:rsidR="00E8333F">
        <w:rPr>
          <w:rFonts w:asciiTheme="minorHAnsi" w:hAnsiTheme="minorHAnsi" w:cs="Arial"/>
        </w:rPr>
        <w:t xml:space="preserve">Park Building </w:t>
      </w:r>
      <w:r w:rsidR="000D7F44">
        <w:rPr>
          <w:rFonts w:asciiTheme="minorHAnsi" w:hAnsiTheme="minorHAnsi" w:cs="Arial"/>
        </w:rPr>
        <w:t xml:space="preserve">Room </w:t>
      </w:r>
      <w:r w:rsidR="00E8333F">
        <w:rPr>
          <w:rFonts w:asciiTheme="minorHAnsi" w:hAnsiTheme="minorHAnsi" w:cs="Arial"/>
        </w:rPr>
        <w:t>201.</w:t>
      </w:r>
      <w:r w:rsidR="00C80468">
        <w:rPr>
          <w:rFonts w:asciiTheme="minorHAnsi" w:hAnsiTheme="minorHAnsi" w:cs="Arial"/>
        </w:rPr>
        <w:t xml:space="preserve"> You can visit their website for more information about their services and support at </w:t>
      </w:r>
      <w:hyperlink r:id="rId19" w:history="1">
        <w:r w:rsidR="00C80468" w:rsidRPr="00F967BC">
          <w:rPr>
            <w:rStyle w:val="Hyperlink"/>
            <w:rFonts w:asciiTheme="minorHAnsi" w:hAnsiTheme="minorHAnsi" w:cs="Arial"/>
          </w:rPr>
          <w:t>http://veteranscenter.utah.edu</w:t>
        </w:r>
      </w:hyperlink>
      <w:r w:rsidR="00C80468">
        <w:rPr>
          <w:rFonts w:asciiTheme="minorHAnsi" w:hAnsiTheme="minorHAnsi" w:cs="Arial"/>
        </w:rPr>
        <w:t xml:space="preserve">. </w:t>
      </w:r>
      <w:r w:rsidR="005D71A2">
        <w:rPr>
          <w:rFonts w:asciiTheme="minorHAnsi" w:hAnsiTheme="minorHAnsi" w:cs="Arial"/>
        </w:rPr>
        <w:t xml:space="preserve"> </w:t>
      </w:r>
    </w:p>
    <w:p w14:paraId="4BA78D61" w14:textId="2A0C5F6C" w:rsidR="00A76A2F" w:rsidRPr="005171A0" w:rsidRDefault="00E816A7" w:rsidP="00A76A2F">
      <w:pPr>
        <w:pStyle w:val="ListParagraph"/>
        <w:numPr>
          <w:ilvl w:val="0"/>
          <w:numId w:val="3"/>
        </w:numPr>
        <w:spacing w:before="100" w:beforeAutospacing="1" w:after="100" w:afterAutospacing="1"/>
        <w:rPr>
          <w:rFonts w:asciiTheme="minorHAnsi" w:hAnsiTheme="minorHAnsi" w:cs="Arial"/>
          <w:b/>
        </w:rPr>
      </w:pPr>
      <w:r w:rsidRPr="005171A0">
        <w:rPr>
          <w:rFonts w:asciiTheme="minorHAnsi" w:hAnsiTheme="minorHAnsi" w:cs="Arial"/>
          <w:b/>
          <w:i/>
        </w:rPr>
        <w:t>LGBT Resource Center</w:t>
      </w:r>
      <w:r w:rsidRPr="005171A0">
        <w:rPr>
          <w:rFonts w:asciiTheme="minorHAnsi" w:hAnsiTheme="minorHAnsi" w:cs="Arial"/>
          <w:i/>
        </w:rPr>
        <w:t>.</w:t>
      </w:r>
      <w:r w:rsidRPr="005171A0">
        <w:rPr>
          <w:rFonts w:asciiTheme="minorHAnsi" w:hAnsiTheme="minorHAnsi" w:cs="Arial"/>
          <w:b/>
        </w:rPr>
        <w:t xml:space="preserve"> </w:t>
      </w:r>
      <w:r w:rsidR="005171A0" w:rsidRPr="005171A0">
        <w:rPr>
          <w:rFonts w:asciiTheme="minorHAnsi" w:hAnsiTheme="minorHAnsi" w:cs="Arial"/>
        </w:rPr>
        <w:t>The University of Utah has an LGBT</w:t>
      </w:r>
      <w:r w:rsidR="005171A0" w:rsidRPr="005171A0">
        <w:rPr>
          <w:rFonts w:asciiTheme="minorHAnsi" w:hAnsiTheme="minorHAnsi" w:cs="Arial"/>
        </w:rPr>
        <w:t xml:space="preserve"> Resource Center on campus. They are located in Room 409 of the Olpin Union Building. Hours: M-F 8-5pm. You can visit their website to find more information about the support they can offer, a list of events through the center and links to additional resources: </w:t>
      </w:r>
      <w:hyperlink r:id="rId20" w:history="1">
        <w:r w:rsidR="005171A0" w:rsidRPr="005171A0">
          <w:rPr>
            <w:rStyle w:val="Hyperlink"/>
            <w:rFonts w:asciiTheme="minorHAnsi" w:hAnsiTheme="minorHAnsi" w:cs="Arial"/>
          </w:rPr>
          <w:t>http://lgbt.utah.edu</w:t>
        </w:r>
      </w:hyperlink>
      <w:r w:rsidR="005171A0" w:rsidRPr="005171A0">
        <w:rPr>
          <w:rFonts w:asciiTheme="minorHAnsi" w:hAnsiTheme="minorHAnsi" w:cs="Arial"/>
        </w:rPr>
        <w:t xml:space="preserve">. </w:t>
      </w:r>
    </w:p>
    <w:p w14:paraId="45A701CE" w14:textId="77777777" w:rsidR="0036200B" w:rsidRPr="0036200B" w:rsidRDefault="00E816A7" w:rsidP="005171A0">
      <w:pPr>
        <w:pStyle w:val="ListParagraph"/>
        <w:numPr>
          <w:ilvl w:val="0"/>
          <w:numId w:val="3"/>
        </w:numPr>
        <w:rPr>
          <w:rFonts w:asciiTheme="minorHAnsi" w:hAnsiTheme="minorHAnsi" w:cs="Arial"/>
          <w:b/>
        </w:rPr>
      </w:pPr>
      <w:r w:rsidRPr="005171A0">
        <w:rPr>
          <w:rFonts w:asciiTheme="minorHAnsi" w:hAnsiTheme="minorHAnsi" w:cs="Arial"/>
          <w:b/>
          <w:i/>
        </w:rPr>
        <w:t>Learners of English as an Additional/Second Language</w:t>
      </w:r>
      <w:r w:rsidR="00A76A2F" w:rsidRPr="005171A0">
        <w:rPr>
          <w:rFonts w:asciiTheme="minorHAnsi" w:hAnsiTheme="minorHAnsi" w:cs="Arial"/>
          <w:i/>
        </w:rPr>
        <w:t>.</w:t>
      </w:r>
      <w:r w:rsidR="00A76A2F" w:rsidRPr="005171A0">
        <w:rPr>
          <w:rFonts w:asciiTheme="minorHAnsi" w:hAnsiTheme="minorHAnsi" w:cs="Arial"/>
          <w:b/>
        </w:rPr>
        <w:t xml:space="preserve"> </w:t>
      </w:r>
      <w:r w:rsidR="005171A0">
        <w:rPr>
          <w:rFonts w:asciiTheme="minorHAnsi" w:hAnsiTheme="minorHAnsi" w:cs="Arial"/>
        </w:rPr>
        <w:t>If you are an English language learner, please be aware of several resources on campus that will support you with your language and writing development. These resources include: the Writing Center (</w:t>
      </w:r>
      <w:hyperlink r:id="rId21" w:history="1">
        <w:r w:rsidR="005171A0" w:rsidRPr="00F967BC">
          <w:rPr>
            <w:rStyle w:val="Hyperlink"/>
            <w:rFonts w:asciiTheme="minorHAnsi" w:hAnsiTheme="minorHAnsi" w:cs="Arial"/>
          </w:rPr>
          <w:t>http://writingcenter.utah.edu</w:t>
        </w:r>
      </w:hyperlink>
      <w:r w:rsidR="005171A0">
        <w:rPr>
          <w:rFonts w:asciiTheme="minorHAnsi" w:hAnsiTheme="minorHAnsi" w:cs="Arial"/>
        </w:rPr>
        <w:t>); the Writing Program (</w:t>
      </w:r>
      <w:hyperlink r:id="rId22" w:history="1">
        <w:r w:rsidR="005171A0" w:rsidRPr="00F967BC">
          <w:rPr>
            <w:rStyle w:val="Hyperlink"/>
            <w:rFonts w:asciiTheme="minorHAnsi" w:hAnsiTheme="minorHAnsi" w:cs="Arial"/>
          </w:rPr>
          <w:t>http://writing-program.utah.edu</w:t>
        </w:r>
      </w:hyperlink>
      <w:r w:rsidR="005171A0">
        <w:rPr>
          <w:rFonts w:asciiTheme="minorHAnsi" w:hAnsiTheme="minorHAnsi" w:cs="Arial"/>
        </w:rPr>
        <w:t>); the English Language Institute (</w:t>
      </w:r>
      <w:hyperlink r:id="rId23" w:history="1">
        <w:r w:rsidR="005171A0" w:rsidRPr="00F967BC">
          <w:rPr>
            <w:rStyle w:val="Hyperlink"/>
            <w:rFonts w:asciiTheme="minorHAnsi" w:hAnsiTheme="minorHAnsi" w:cs="Arial"/>
          </w:rPr>
          <w:t>http://continue.utah.edu/eli</w:t>
        </w:r>
      </w:hyperlink>
      <w:r w:rsidR="005171A0">
        <w:rPr>
          <w:rFonts w:asciiTheme="minorHAnsi" w:hAnsiTheme="minorHAnsi" w:cs="Arial"/>
        </w:rPr>
        <w:t xml:space="preserve">). </w:t>
      </w:r>
    </w:p>
    <w:p w14:paraId="40C76BF4" w14:textId="37B569C2" w:rsidR="005171A0" w:rsidRPr="005171A0" w:rsidRDefault="005171A0" w:rsidP="005171A0">
      <w:pPr>
        <w:pStyle w:val="ListParagraph"/>
        <w:numPr>
          <w:ilvl w:val="0"/>
          <w:numId w:val="3"/>
        </w:numPr>
        <w:rPr>
          <w:rFonts w:asciiTheme="minorHAnsi" w:hAnsiTheme="minorHAnsi" w:cs="Arial"/>
          <w:b/>
        </w:rPr>
      </w:pPr>
      <w:r>
        <w:rPr>
          <w:rFonts w:asciiTheme="minorHAnsi" w:hAnsiTheme="minorHAnsi" w:cs="Arial"/>
        </w:rPr>
        <w:t>Please let us know if there is any additional support you would like to discuss for this class.</w:t>
      </w:r>
    </w:p>
    <w:p w14:paraId="709EED28" w14:textId="533D2A64" w:rsidR="005171A0" w:rsidRPr="005171A0" w:rsidRDefault="005171A0" w:rsidP="005171A0">
      <w:pPr>
        <w:autoSpaceDE w:val="0"/>
        <w:autoSpaceDN w:val="0"/>
        <w:adjustRightInd w:val="0"/>
        <w:jc w:val="center"/>
        <w:rPr>
          <w:rFonts w:eastAsiaTheme="minorEastAsia"/>
          <w:color w:val="000000"/>
          <w:sz w:val="20"/>
          <w:szCs w:val="20"/>
          <w:lang w:eastAsia="ja-JP"/>
        </w:rPr>
      </w:pPr>
      <w:r w:rsidRPr="005171A0">
        <w:rPr>
          <w:rFonts w:eastAsiaTheme="minorEastAsia"/>
          <w:color w:val="000000"/>
          <w:sz w:val="20"/>
          <w:szCs w:val="20"/>
          <w:lang w:eastAsia="ja-JP"/>
        </w:rPr>
        <w:t>------------------------</w:t>
      </w:r>
    </w:p>
    <w:p w14:paraId="0B18FB80" w14:textId="1BFCFB30" w:rsidR="00326DE8" w:rsidRPr="005171A0" w:rsidRDefault="005171A0" w:rsidP="005171A0">
      <w:pPr>
        <w:rPr>
          <w:rFonts w:asciiTheme="minorHAnsi" w:hAnsiTheme="minorHAnsi" w:cs="Arial"/>
          <w:b/>
          <w:sz w:val="21"/>
          <w:szCs w:val="21"/>
        </w:rPr>
      </w:pPr>
      <w:r w:rsidRPr="005171A0">
        <w:rPr>
          <w:rFonts w:asciiTheme="minorHAnsi" w:eastAsiaTheme="minorEastAsia" w:hAnsiTheme="minorHAnsi"/>
          <w:i/>
          <w:iCs/>
          <w:color w:val="000000"/>
          <w:sz w:val="21"/>
          <w:szCs w:val="21"/>
          <w:lang w:eastAsia="ja-JP"/>
        </w:rPr>
        <w:t>As the only institution in the state classified in the highest research category (R1), at the University of Utah you will have access to state-of-the-art research facilities and be able to be part of the knowledge creation process. You will have the opportunity to do research of your own with faculty who are leading experts in their field, engaging in programs that match your research interests. Further, you will interact with and often take classes with graduate students that provide an advanced understanding of the knowledge in your field.</w:t>
      </w:r>
      <w:r w:rsidRPr="005171A0">
        <w:rPr>
          <w:rFonts w:asciiTheme="minorHAnsi" w:hAnsiTheme="minorHAnsi" w:cs="Arial"/>
          <w:sz w:val="21"/>
          <w:szCs w:val="21"/>
        </w:rPr>
        <w:t xml:space="preserve">  </w:t>
      </w:r>
    </w:p>
    <w:p w14:paraId="2DA36863" w14:textId="3A54CC51" w:rsidR="00BB7588" w:rsidRPr="003F0376" w:rsidRDefault="003F0376" w:rsidP="001F109F">
      <w:pPr>
        <w:rPr>
          <w:rFonts w:cs="Arial"/>
        </w:rPr>
      </w:pPr>
      <w:r>
        <w:rPr>
          <w:rFonts w:cs="Arial"/>
          <w:noProof/>
        </w:rPr>
        <w:lastRenderedPageBreak/>
        <w:drawing>
          <wp:inline distT="0" distB="0" distL="0" distR="0" wp14:anchorId="6B0A6E87" wp14:editId="3F5017E1">
            <wp:extent cx="6176641" cy="338667"/>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8-11-09 at 12.35.29 PM.png"/>
                    <pic:cNvPicPr/>
                  </pic:nvPicPr>
                  <pic:blipFill>
                    <a:blip r:embed="rId24"/>
                    <a:stretch>
                      <a:fillRect/>
                    </a:stretch>
                  </pic:blipFill>
                  <pic:spPr>
                    <a:xfrm>
                      <a:off x="0" y="0"/>
                      <a:ext cx="6378681" cy="349745"/>
                    </a:xfrm>
                    <a:prstGeom prst="rect">
                      <a:avLst/>
                    </a:prstGeom>
                  </pic:spPr>
                </pic:pic>
              </a:graphicData>
            </a:graphic>
          </wp:inline>
        </w:drawing>
      </w:r>
      <w:r w:rsidR="00FE46E6">
        <w:rPr>
          <w:rFonts w:cs="Arial"/>
        </w:rPr>
        <w:br/>
      </w:r>
    </w:p>
    <w:p w14:paraId="074E52DF" w14:textId="6B700989" w:rsidR="00AA760B" w:rsidRDefault="00AA760B" w:rsidP="003F0376">
      <w:pPr>
        <w:jc w:val="center"/>
        <w:rPr>
          <w:rFonts w:cs="Arial"/>
          <w:b/>
          <w:i/>
        </w:rPr>
      </w:pPr>
      <w:r>
        <w:rPr>
          <w:rFonts w:cs="Arial"/>
          <w:b/>
          <w:noProof/>
        </w:rPr>
        <w:drawing>
          <wp:inline distT="0" distB="0" distL="0" distR="0" wp14:anchorId="442AC2EE" wp14:editId="25599DA2">
            <wp:extent cx="5715000" cy="314386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0-02 at 1.14.56 PM.png"/>
                    <pic:cNvPicPr/>
                  </pic:nvPicPr>
                  <pic:blipFill>
                    <a:blip r:embed="rId25"/>
                    <a:stretch>
                      <a:fillRect/>
                    </a:stretch>
                  </pic:blipFill>
                  <pic:spPr>
                    <a:xfrm>
                      <a:off x="0" y="0"/>
                      <a:ext cx="5755100" cy="3165920"/>
                    </a:xfrm>
                    <a:prstGeom prst="rect">
                      <a:avLst/>
                    </a:prstGeom>
                  </pic:spPr>
                </pic:pic>
              </a:graphicData>
            </a:graphic>
          </wp:inline>
        </w:drawing>
      </w:r>
    </w:p>
    <w:p w14:paraId="70E859E8" w14:textId="6B3B5CD2" w:rsidR="00BB7588" w:rsidRDefault="00BB7588" w:rsidP="001F109F">
      <w:pPr>
        <w:rPr>
          <w:rFonts w:cs="Arial"/>
          <w:b/>
          <w:i/>
        </w:rPr>
      </w:pPr>
    </w:p>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
        <w:gridCol w:w="7454"/>
        <w:gridCol w:w="40"/>
      </w:tblGrid>
      <w:tr w:rsidR="00AA760B" w14:paraId="0D44855A" w14:textId="77777777" w:rsidTr="000B447E">
        <w:trPr>
          <w:trHeight w:val="2105"/>
        </w:trPr>
        <w:tc>
          <w:tcPr>
            <w:tcW w:w="1896" w:type="dxa"/>
            <w:gridSpan w:val="2"/>
          </w:tcPr>
          <w:p w14:paraId="7228E89B" w14:textId="77777777" w:rsidR="00AA760B" w:rsidRDefault="00AA760B" w:rsidP="000B447E">
            <w:pPr>
              <w:pStyle w:val="NoSpacing"/>
              <w:rPr>
                <w:rFonts w:asciiTheme="minorHAnsi" w:hAnsiTheme="minorHAnsi" w:cs="Arial"/>
                <w:b/>
                <w:sz w:val="24"/>
                <w:szCs w:val="24"/>
              </w:rPr>
            </w:pPr>
            <w:r>
              <w:rPr>
                <w:rFonts w:asciiTheme="minorHAnsi" w:hAnsiTheme="minorHAnsi" w:cs="Arial"/>
                <w:b/>
                <w:noProof/>
                <w:sz w:val="24"/>
                <w:szCs w:val="24"/>
              </w:rPr>
              <w:drawing>
                <wp:inline distT="0" distB="0" distL="0" distR="0" wp14:anchorId="79E187C5" wp14:editId="47A5A31F">
                  <wp:extent cx="956734" cy="10147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02 at 1.15.10 PM.png"/>
                          <pic:cNvPicPr/>
                        </pic:nvPicPr>
                        <pic:blipFill>
                          <a:blip r:embed="rId26"/>
                          <a:stretch>
                            <a:fillRect/>
                          </a:stretch>
                        </pic:blipFill>
                        <pic:spPr>
                          <a:xfrm>
                            <a:off x="0" y="0"/>
                            <a:ext cx="984246" cy="1043899"/>
                          </a:xfrm>
                          <a:prstGeom prst="rect">
                            <a:avLst/>
                          </a:prstGeom>
                        </pic:spPr>
                      </pic:pic>
                    </a:graphicData>
                  </a:graphic>
                </wp:inline>
              </w:drawing>
            </w:r>
          </w:p>
        </w:tc>
        <w:tc>
          <w:tcPr>
            <w:tcW w:w="7494" w:type="dxa"/>
            <w:gridSpan w:val="2"/>
          </w:tcPr>
          <w:p w14:paraId="26707C85" w14:textId="77777777" w:rsidR="00AA760B" w:rsidRPr="00BB7588" w:rsidRDefault="00AA760B" w:rsidP="000B447E">
            <w:pPr>
              <w:pStyle w:val="NoSpacing"/>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BB7588">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BUILDING EVACUATION</w:t>
            </w:r>
          </w:p>
          <w:p w14:paraId="4465B7AF" w14:textId="3D0533E3" w:rsidR="00AA760B" w:rsidRPr="003F0376" w:rsidRDefault="00AA760B" w:rsidP="000B447E">
            <w:pPr>
              <w:pStyle w:val="NoSpacing"/>
              <w:rPr>
                <w:rFonts w:asciiTheme="minorHAnsi" w:hAnsiTheme="minorHAnsi" w:cs="Arial"/>
                <w:color w:val="000000" w:themeColor="text1"/>
              </w:rPr>
            </w:pPr>
            <w:r w:rsidRPr="003F0376">
              <w:rPr>
                <w:rFonts w:asciiTheme="minorHAnsi" w:hAnsiTheme="minorHAnsi" w:cs="Arial"/>
                <w:color w:val="000000" w:themeColor="text1"/>
              </w:rPr>
              <w:t xml:space="preserve">EAP (Emergency Assembly Point) – When you receive a notification to evacuate the building either by campus text alert system or by building fire alarm, please follow your instructor in an orderly fashion to the EAP marked on the map below. Once everyone is at the EAP, you will receive further instructions from Emergency Management personnel. You can also look up the EAP for any building you may be in on campus at </w:t>
            </w:r>
            <w:hyperlink r:id="rId27" w:history="1">
              <w:r w:rsidRPr="003F0376">
                <w:rPr>
                  <w:rStyle w:val="Hyperlink"/>
                  <w:rFonts w:asciiTheme="minorHAnsi" w:hAnsiTheme="minorHAnsi" w:cs="Arial"/>
                </w:rPr>
                <w:t>http://emergencymanagement.utah.edu/eap</w:t>
              </w:r>
            </w:hyperlink>
            <w:r w:rsidRPr="003F0376">
              <w:rPr>
                <w:rFonts w:asciiTheme="minorHAnsi" w:hAnsiTheme="minorHAnsi" w:cs="Arial"/>
                <w:color w:val="000000" w:themeColor="text1"/>
              </w:rPr>
              <w:t xml:space="preserve"> </w:t>
            </w:r>
            <w:r w:rsidRPr="003F0376">
              <w:rPr>
                <w:rFonts w:asciiTheme="minorHAnsi" w:hAnsiTheme="minorHAnsi" w:cs="Arial"/>
                <w:color w:val="000000" w:themeColor="text1"/>
              </w:rPr>
              <w:br/>
            </w:r>
          </w:p>
        </w:tc>
      </w:tr>
      <w:tr w:rsidR="00AA760B" w14:paraId="29A6AA57" w14:textId="77777777" w:rsidTr="000B447E">
        <w:trPr>
          <w:gridAfter w:val="1"/>
          <w:wAfter w:w="40" w:type="dxa"/>
        </w:trPr>
        <w:tc>
          <w:tcPr>
            <w:tcW w:w="1890" w:type="dxa"/>
          </w:tcPr>
          <w:p w14:paraId="18BC79D5" w14:textId="77777777" w:rsidR="00AA760B" w:rsidRDefault="00AA760B" w:rsidP="000B447E">
            <w:pPr>
              <w:pStyle w:val="NoSpacing"/>
              <w:rPr>
                <w:rFonts w:asciiTheme="minorHAnsi" w:hAnsiTheme="minorHAnsi" w:cs="Arial"/>
                <w:b/>
                <w:sz w:val="24"/>
                <w:szCs w:val="24"/>
              </w:rPr>
            </w:pPr>
            <w:r>
              <w:rPr>
                <w:rFonts w:asciiTheme="minorHAnsi" w:hAnsiTheme="minorHAnsi" w:cs="Arial"/>
                <w:b/>
                <w:noProof/>
                <w:sz w:val="24"/>
                <w:szCs w:val="24"/>
              </w:rPr>
              <w:drawing>
                <wp:inline distT="0" distB="0" distL="0" distR="0" wp14:anchorId="3446D0D4" wp14:editId="1BC63646">
                  <wp:extent cx="1007534" cy="1034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0-02 at 1.15.18 PM.png"/>
                          <pic:cNvPicPr/>
                        </pic:nvPicPr>
                        <pic:blipFill>
                          <a:blip r:embed="rId28"/>
                          <a:stretch>
                            <a:fillRect/>
                          </a:stretch>
                        </pic:blipFill>
                        <pic:spPr>
                          <a:xfrm>
                            <a:off x="0" y="0"/>
                            <a:ext cx="1029697" cy="1057527"/>
                          </a:xfrm>
                          <a:prstGeom prst="rect">
                            <a:avLst/>
                          </a:prstGeom>
                        </pic:spPr>
                      </pic:pic>
                    </a:graphicData>
                  </a:graphic>
                </wp:inline>
              </w:drawing>
            </w:r>
          </w:p>
        </w:tc>
        <w:tc>
          <w:tcPr>
            <w:tcW w:w="7460" w:type="dxa"/>
            <w:gridSpan w:val="2"/>
          </w:tcPr>
          <w:p w14:paraId="119A9355" w14:textId="77777777" w:rsidR="00AA760B" w:rsidRPr="00BB7588" w:rsidRDefault="00AA760B" w:rsidP="000B447E">
            <w:pPr>
              <w:pStyle w:val="NoSpacing"/>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CAMPUS</w:t>
            </w:r>
            <w:r w:rsidRPr="00BB7588">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r>
              <w:rPr>
                <w:rFonts w:ascii="Arial" w:hAnsi="Arial" w:cs="Arial"/>
                <w:b/>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RESOURCES</w:t>
            </w:r>
          </w:p>
          <w:p w14:paraId="7212EB22" w14:textId="0BA4695A" w:rsidR="00AA760B" w:rsidRPr="003F0376" w:rsidRDefault="00AA760B" w:rsidP="000B447E">
            <w:pPr>
              <w:pStyle w:val="NoSpacing"/>
              <w:rPr>
                <w:rFonts w:asciiTheme="minorHAnsi" w:hAnsiTheme="minorHAnsi" w:cs="Arial"/>
              </w:rPr>
            </w:pPr>
            <w:r w:rsidRPr="003F0376">
              <w:rPr>
                <w:rFonts w:asciiTheme="minorHAnsi" w:hAnsiTheme="minorHAnsi" w:cs="Arial"/>
                <w:b/>
              </w:rPr>
              <w:t xml:space="preserve">U Heads Up App: </w:t>
            </w:r>
            <w:r w:rsidRPr="003F0376">
              <w:rPr>
                <w:rFonts w:asciiTheme="minorHAnsi" w:hAnsiTheme="minorHAnsi" w:cs="Arial"/>
              </w:rPr>
              <w:t xml:space="preserve">There’s an app for that. Download the app on your smartphone at </w:t>
            </w:r>
            <w:hyperlink r:id="rId29" w:history="1">
              <w:r w:rsidRPr="003F0376">
                <w:rPr>
                  <w:rStyle w:val="Hyperlink"/>
                  <w:rFonts w:asciiTheme="minorHAnsi" w:hAnsiTheme="minorHAnsi" w:cs="Arial"/>
                </w:rPr>
                <w:t>http://alert.utah.edu/headsup</w:t>
              </w:r>
            </w:hyperlink>
            <w:r w:rsidRPr="003F0376">
              <w:rPr>
                <w:rFonts w:asciiTheme="minorHAnsi" w:hAnsiTheme="minorHAnsi" w:cs="Arial"/>
              </w:rPr>
              <w:t xml:space="preserve"> to access the following resources:</w:t>
            </w:r>
          </w:p>
          <w:p w14:paraId="5AD36D96" w14:textId="77777777" w:rsidR="00AA760B" w:rsidRPr="003F0376" w:rsidRDefault="00AA760B" w:rsidP="000B447E">
            <w:pPr>
              <w:pStyle w:val="NoSpacing"/>
              <w:numPr>
                <w:ilvl w:val="0"/>
                <w:numId w:val="4"/>
              </w:numPr>
              <w:rPr>
                <w:rFonts w:asciiTheme="minorHAnsi" w:hAnsiTheme="minorHAnsi" w:cs="Arial"/>
                <w:b/>
              </w:rPr>
            </w:pPr>
            <w:r w:rsidRPr="003F0376">
              <w:rPr>
                <w:rFonts w:asciiTheme="minorHAnsi" w:hAnsiTheme="minorHAnsi" w:cs="Arial"/>
                <w:b/>
              </w:rPr>
              <w:t xml:space="preserve">Emergency Response Guide: </w:t>
            </w:r>
            <w:r w:rsidRPr="003F0376">
              <w:rPr>
                <w:rFonts w:asciiTheme="minorHAnsi" w:hAnsiTheme="minorHAnsi" w:cs="Arial"/>
              </w:rPr>
              <w:t>Provides instructions on how to handle any type of emergency, such as earthquake, utility failure, fire, active shooter, etc. Flip charts with this information are also available around campus.</w:t>
            </w:r>
          </w:p>
          <w:p w14:paraId="7C20059B" w14:textId="77777777" w:rsidR="00AA760B" w:rsidRPr="003F0376" w:rsidRDefault="00AA760B" w:rsidP="000B447E">
            <w:pPr>
              <w:pStyle w:val="NoSpacing"/>
              <w:numPr>
                <w:ilvl w:val="0"/>
                <w:numId w:val="4"/>
              </w:numPr>
              <w:rPr>
                <w:rFonts w:asciiTheme="minorHAnsi" w:hAnsiTheme="minorHAnsi" w:cs="Arial"/>
                <w:b/>
              </w:rPr>
            </w:pPr>
            <w:r w:rsidRPr="003F0376">
              <w:rPr>
                <w:rFonts w:asciiTheme="minorHAnsi" w:hAnsiTheme="minorHAnsi" w:cs="Arial"/>
                <w:b/>
              </w:rPr>
              <w:t xml:space="preserve">See Something, Say Something: </w:t>
            </w:r>
            <w:r w:rsidRPr="003F0376">
              <w:rPr>
                <w:rFonts w:asciiTheme="minorHAnsi" w:hAnsiTheme="minorHAnsi" w:cs="Arial"/>
              </w:rPr>
              <w:t>Report unsafe or hazardous conditions on campus if you see a life threatening or emergency situation, please call 911!</w:t>
            </w:r>
          </w:p>
          <w:p w14:paraId="7383FDA5" w14:textId="599F70F0" w:rsidR="00AA760B" w:rsidRPr="00AA760B" w:rsidRDefault="00AA760B" w:rsidP="000B447E">
            <w:pPr>
              <w:pStyle w:val="NoSpacing"/>
              <w:numPr>
                <w:ilvl w:val="0"/>
                <w:numId w:val="4"/>
              </w:numPr>
              <w:rPr>
                <w:rFonts w:ascii="Arial" w:hAnsi="Arial" w:cs="Arial"/>
                <w:b/>
              </w:rPr>
            </w:pPr>
            <w:r w:rsidRPr="003F0376">
              <w:rPr>
                <w:rFonts w:asciiTheme="minorHAnsi" w:hAnsiTheme="minorHAnsi" w:cs="Arial"/>
                <w:b/>
              </w:rPr>
              <w:t>Safety Escorts:</w:t>
            </w:r>
            <w:r w:rsidRPr="003F0376">
              <w:rPr>
                <w:rFonts w:asciiTheme="minorHAnsi" w:hAnsiTheme="minorHAnsi" w:cs="Arial"/>
              </w:rPr>
              <w:t xml:space="preserve"> For students who are on campus at night or passed business hours and would like an escort to your care, please call 801-585-2677. You can a call 24/7 and a security officer will be sent to walk with you or give you a ride to your desired on-campus location.</w:t>
            </w:r>
          </w:p>
        </w:tc>
      </w:tr>
    </w:tbl>
    <w:p w14:paraId="55BA274D" w14:textId="77777777" w:rsidR="00D21178" w:rsidRDefault="00D21178" w:rsidP="005E4BBD">
      <w:pPr>
        <w:pStyle w:val="NoSpacing"/>
        <w:rPr>
          <w:rFonts w:asciiTheme="minorHAnsi" w:hAnsiTheme="minorHAnsi" w:cs="Arial"/>
          <w:b/>
          <w:sz w:val="24"/>
          <w:szCs w:val="24"/>
        </w:rPr>
      </w:pPr>
    </w:p>
    <w:sectPr w:rsidR="00D21178" w:rsidSect="00B54A5A">
      <w:footerReference w:type="default" r:id="rId30"/>
      <w:headerReference w:type="first" r:id="rId31"/>
      <w:pgSz w:w="12240" w:h="15840"/>
      <w:pgMar w:top="1440" w:right="1440" w:bottom="1440" w:left="1440" w:header="288"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FE0E5" w14:textId="77777777" w:rsidR="000D75D3" w:rsidRDefault="000D75D3" w:rsidP="00F3124E">
      <w:r>
        <w:separator/>
      </w:r>
    </w:p>
  </w:endnote>
  <w:endnote w:type="continuationSeparator" w:id="0">
    <w:p w14:paraId="0034ACFF" w14:textId="77777777" w:rsidR="000D75D3" w:rsidRDefault="000D75D3" w:rsidP="00F3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237B" w14:textId="111721E2" w:rsidR="00B54A5A" w:rsidRDefault="00B54A5A" w:rsidP="00B54A5A">
    <w:pPr>
      <w:pStyle w:val="Footer"/>
      <w:jc w:val="center"/>
    </w:pPr>
    <w:r>
      <w:rPr>
        <w:noProof/>
      </w:rPr>
      <w:drawing>
        <wp:inline distT="0" distB="0" distL="0" distR="0" wp14:anchorId="3F7B9F83" wp14:editId="4A0EB1AE">
          <wp:extent cx="2506132" cy="6265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bs-horizontal.png"/>
                  <pic:cNvPicPr/>
                </pic:nvPicPr>
                <pic:blipFill>
                  <a:blip r:embed="rId1"/>
                  <a:stretch>
                    <a:fillRect/>
                  </a:stretch>
                </pic:blipFill>
                <pic:spPr>
                  <a:xfrm>
                    <a:off x="0" y="0"/>
                    <a:ext cx="2553336" cy="6383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20FA" w14:textId="77777777" w:rsidR="000D75D3" w:rsidRDefault="000D75D3" w:rsidP="00F3124E">
      <w:r>
        <w:separator/>
      </w:r>
    </w:p>
  </w:footnote>
  <w:footnote w:type="continuationSeparator" w:id="0">
    <w:p w14:paraId="012C914E" w14:textId="77777777" w:rsidR="000D75D3" w:rsidRDefault="000D75D3" w:rsidP="00F3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F767" w14:textId="42D861F6" w:rsidR="004E0250" w:rsidRDefault="004D7BE6">
    <w:pPr>
      <w:pStyle w:val="Header"/>
    </w:pPr>
    <w:r>
      <w:rPr>
        <w:noProof/>
      </w:rPr>
      <w:drawing>
        <wp:inline distT="0" distB="0" distL="0" distR="0" wp14:anchorId="0232FBC7" wp14:editId="44DC2588">
          <wp:extent cx="2802467" cy="700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s-horizontal.png"/>
                  <pic:cNvPicPr/>
                </pic:nvPicPr>
                <pic:blipFill>
                  <a:blip r:embed="rId1"/>
                  <a:stretch>
                    <a:fillRect/>
                  </a:stretch>
                </pic:blipFill>
                <pic:spPr>
                  <a:xfrm>
                    <a:off x="0" y="0"/>
                    <a:ext cx="2871200" cy="717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1E3"/>
    <w:multiLevelType w:val="hybridMultilevel"/>
    <w:tmpl w:val="4F1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87015A"/>
    <w:multiLevelType w:val="hybridMultilevel"/>
    <w:tmpl w:val="23D0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E1703"/>
    <w:multiLevelType w:val="hybridMultilevel"/>
    <w:tmpl w:val="084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13C7C"/>
    <w:multiLevelType w:val="multilevel"/>
    <w:tmpl w:val="5D0ACFBC"/>
    <w:lvl w:ilvl="0">
      <w:start w:val="1"/>
      <w:numFmt w:val="bullet"/>
      <w:lvlText w:val=""/>
      <w:lvlJc w:val="left"/>
      <w:pPr>
        <w:tabs>
          <w:tab w:val="num" w:pos="-30"/>
        </w:tabs>
        <w:ind w:left="-30" w:hanging="360"/>
      </w:pPr>
      <w:rPr>
        <w:rFonts w:ascii="Symbol" w:hAnsi="Symbol" w:hint="default"/>
        <w:sz w:val="20"/>
      </w:rPr>
    </w:lvl>
    <w:lvl w:ilvl="1" w:tentative="1">
      <w:start w:val="1"/>
      <w:numFmt w:val="bullet"/>
      <w:lvlText w:val="o"/>
      <w:lvlJc w:val="left"/>
      <w:pPr>
        <w:tabs>
          <w:tab w:val="num" w:pos="690"/>
        </w:tabs>
        <w:ind w:left="690" w:hanging="360"/>
      </w:pPr>
      <w:rPr>
        <w:rFonts w:ascii="Courier New" w:hAnsi="Courier New" w:hint="default"/>
        <w:sz w:val="20"/>
      </w:rPr>
    </w:lvl>
    <w:lvl w:ilvl="2" w:tentative="1">
      <w:start w:val="1"/>
      <w:numFmt w:val="bullet"/>
      <w:lvlText w:val=""/>
      <w:lvlJc w:val="left"/>
      <w:pPr>
        <w:tabs>
          <w:tab w:val="num" w:pos="1410"/>
        </w:tabs>
        <w:ind w:left="1410" w:hanging="360"/>
      </w:pPr>
      <w:rPr>
        <w:rFonts w:ascii="Wingdings" w:hAnsi="Wingdings" w:hint="default"/>
        <w:sz w:val="20"/>
      </w:rPr>
    </w:lvl>
    <w:lvl w:ilvl="3" w:tentative="1">
      <w:start w:val="1"/>
      <w:numFmt w:val="bullet"/>
      <w:lvlText w:val=""/>
      <w:lvlJc w:val="left"/>
      <w:pPr>
        <w:tabs>
          <w:tab w:val="num" w:pos="2130"/>
        </w:tabs>
        <w:ind w:left="2130" w:hanging="360"/>
      </w:pPr>
      <w:rPr>
        <w:rFonts w:ascii="Wingdings" w:hAnsi="Wingdings" w:hint="default"/>
        <w:sz w:val="20"/>
      </w:rPr>
    </w:lvl>
    <w:lvl w:ilvl="4" w:tentative="1">
      <w:start w:val="1"/>
      <w:numFmt w:val="bullet"/>
      <w:lvlText w:val=""/>
      <w:lvlJc w:val="left"/>
      <w:pPr>
        <w:tabs>
          <w:tab w:val="num" w:pos="2850"/>
        </w:tabs>
        <w:ind w:left="2850" w:hanging="360"/>
      </w:pPr>
      <w:rPr>
        <w:rFonts w:ascii="Wingdings" w:hAnsi="Wingdings" w:hint="default"/>
        <w:sz w:val="20"/>
      </w:rPr>
    </w:lvl>
    <w:lvl w:ilvl="5" w:tentative="1">
      <w:start w:val="1"/>
      <w:numFmt w:val="bullet"/>
      <w:lvlText w:val=""/>
      <w:lvlJc w:val="left"/>
      <w:pPr>
        <w:tabs>
          <w:tab w:val="num" w:pos="3570"/>
        </w:tabs>
        <w:ind w:left="3570" w:hanging="360"/>
      </w:pPr>
      <w:rPr>
        <w:rFonts w:ascii="Wingdings" w:hAnsi="Wingdings" w:hint="default"/>
        <w:sz w:val="20"/>
      </w:rPr>
    </w:lvl>
    <w:lvl w:ilvl="6" w:tentative="1">
      <w:start w:val="1"/>
      <w:numFmt w:val="bullet"/>
      <w:lvlText w:val=""/>
      <w:lvlJc w:val="left"/>
      <w:pPr>
        <w:tabs>
          <w:tab w:val="num" w:pos="4290"/>
        </w:tabs>
        <w:ind w:left="4290" w:hanging="360"/>
      </w:pPr>
      <w:rPr>
        <w:rFonts w:ascii="Wingdings" w:hAnsi="Wingdings" w:hint="default"/>
        <w:sz w:val="20"/>
      </w:rPr>
    </w:lvl>
    <w:lvl w:ilvl="7" w:tentative="1">
      <w:start w:val="1"/>
      <w:numFmt w:val="bullet"/>
      <w:lvlText w:val=""/>
      <w:lvlJc w:val="left"/>
      <w:pPr>
        <w:tabs>
          <w:tab w:val="num" w:pos="5010"/>
        </w:tabs>
        <w:ind w:left="5010" w:hanging="360"/>
      </w:pPr>
      <w:rPr>
        <w:rFonts w:ascii="Wingdings" w:hAnsi="Wingdings" w:hint="default"/>
        <w:sz w:val="20"/>
      </w:rPr>
    </w:lvl>
    <w:lvl w:ilvl="8" w:tentative="1">
      <w:start w:val="1"/>
      <w:numFmt w:val="bullet"/>
      <w:lvlText w:val=""/>
      <w:lvlJc w:val="left"/>
      <w:pPr>
        <w:tabs>
          <w:tab w:val="num" w:pos="5730"/>
        </w:tabs>
        <w:ind w:left="5730" w:hanging="360"/>
      </w:pPr>
      <w:rPr>
        <w:rFonts w:ascii="Wingdings" w:hAnsi="Wingdings" w:hint="default"/>
        <w:sz w:val="20"/>
      </w:rPr>
    </w:lvl>
  </w:abstractNum>
  <w:abstractNum w:abstractNumId="5" w15:restartNumberingAfterBreak="0">
    <w:nsid w:val="481752FF"/>
    <w:multiLevelType w:val="hybridMultilevel"/>
    <w:tmpl w:val="A91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E2405"/>
    <w:multiLevelType w:val="hybridMultilevel"/>
    <w:tmpl w:val="426448DA"/>
    <w:lvl w:ilvl="0" w:tplc="5F9C368E">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A5DF1"/>
    <w:multiLevelType w:val="hybridMultilevel"/>
    <w:tmpl w:val="6D5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FB37A6"/>
    <w:multiLevelType w:val="hybridMultilevel"/>
    <w:tmpl w:val="553EBB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6C153171"/>
    <w:multiLevelType w:val="hybridMultilevel"/>
    <w:tmpl w:val="0756BC76"/>
    <w:lvl w:ilvl="0" w:tplc="078CFC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40CB3"/>
    <w:multiLevelType w:val="multilevel"/>
    <w:tmpl w:val="D702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D4FD6"/>
    <w:multiLevelType w:val="hybridMultilevel"/>
    <w:tmpl w:val="FEDCE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8C41FE"/>
    <w:multiLevelType w:val="multilevel"/>
    <w:tmpl w:val="C05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0"/>
  </w:num>
  <w:num w:numId="4">
    <w:abstractNumId w:val="2"/>
  </w:num>
  <w:num w:numId="5">
    <w:abstractNumId w:val="10"/>
  </w:num>
  <w:num w:numId="6">
    <w:abstractNumId w:val="5"/>
  </w:num>
  <w:num w:numId="7">
    <w:abstractNumId w:val="3"/>
  </w:num>
  <w:num w:numId="8">
    <w:abstractNumId w:val="4"/>
  </w:num>
  <w:num w:numId="9">
    <w:abstractNumId w:val="12"/>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4E"/>
    <w:rsid w:val="00004B0F"/>
    <w:rsid w:val="00025743"/>
    <w:rsid w:val="00067B5F"/>
    <w:rsid w:val="000B13B7"/>
    <w:rsid w:val="000D75D3"/>
    <w:rsid w:val="000D7A0B"/>
    <w:rsid w:val="000D7F44"/>
    <w:rsid w:val="000E7559"/>
    <w:rsid w:val="00107209"/>
    <w:rsid w:val="00112EE6"/>
    <w:rsid w:val="0011597B"/>
    <w:rsid w:val="0013488B"/>
    <w:rsid w:val="001675B7"/>
    <w:rsid w:val="001C29EA"/>
    <w:rsid w:val="001E18F5"/>
    <w:rsid w:val="001F109F"/>
    <w:rsid w:val="00210C9E"/>
    <w:rsid w:val="00236E6C"/>
    <w:rsid w:val="00253FE9"/>
    <w:rsid w:val="00277816"/>
    <w:rsid w:val="00291D93"/>
    <w:rsid w:val="002922D3"/>
    <w:rsid w:val="002B461D"/>
    <w:rsid w:val="002C7A3F"/>
    <w:rsid w:val="002D196F"/>
    <w:rsid w:val="002E6F0C"/>
    <w:rsid w:val="00326DE8"/>
    <w:rsid w:val="0036200B"/>
    <w:rsid w:val="003A5D64"/>
    <w:rsid w:val="003D7F96"/>
    <w:rsid w:val="003E1B18"/>
    <w:rsid w:val="003F0376"/>
    <w:rsid w:val="00402FA5"/>
    <w:rsid w:val="0041399B"/>
    <w:rsid w:val="004358EF"/>
    <w:rsid w:val="004D7BE6"/>
    <w:rsid w:val="004E0250"/>
    <w:rsid w:val="004E487E"/>
    <w:rsid w:val="005171A0"/>
    <w:rsid w:val="00533B04"/>
    <w:rsid w:val="00537A45"/>
    <w:rsid w:val="00575C0D"/>
    <w:rsid w:val="005969EB"/>
    <w:rsid w:val="00597EA8"/>
    <w:rsid w:val="005A17E4"/>
    <w:rsid w:val="005B4012"/>
    <w:rsid w:val="005B4039"/>
    <w:rsid w:val="005D71A2"/>
    <w:rsid w:val="005E4BBD"/>
    <w:rsid w:val="006249D4"/>
    <w:rsid w:val="00655F6A"/>
    <w:rsid w:val="00657614"/>
    <w:rsid w:val="0066460A"/>
    <w:rsid w:val="0068524A"/>
    <w:rsid w:val="00692501"/>
    <w:rsid w:val="006B6FF4"/>
    <w:rsid w:val="006C1C73"/>
    <w:rsid w:val="006D2676"/>
    <w:rsid w:val="00701473"/>
    <w:rsid w:val="00711A3A"/>
    <w:rsid w:val="00720FDE"/>
    <w:rsid w:val="0073398F"/>
    <w:rsid w:val="007416DF"/>
    <w:rsid w:val="00741E18"/>
    <w:rsid w:val="00745594"/>
    <w:rsid w:val="007539C7"/>
    <w:rsid w:val="007A4CE9"/>
    <w:rsid w:val="007B63DC"/>
    <w:rsid w:val="00824106"/>
    <w:rsid w:val="008428EE"/>
    <w:rsid w:val="00856403"/>
    <w:rsid w:val="008954AA"/>
    <w:rsid w:val="008A175E"/>
    <w:rsid w:val="00980B7A"/>
    <w:rsid w:val="009A2D86"/>
    <w:rsid w:val="009E34C3"/>
    <w:rsid w:val="00A0734A"/>
    <w:rsid w:val="00A251F4"/>
    <w:rsid w:val="00A360E4"/>
    <w:rsid w:val="00A60346"/>
    <w:rsid w:val="00A66BD1"/>
    <w:rsid w:val="00A76A2F"/>
    <w:rsid w:val="00A900F7"/>
    <w:rsid w:val="00A917D7"/>
    <w:rsid w:val="00AA760B"/>
    <w:rsid w:val="00AC05A3"/>
    <w:rsid w:val="00AD6142"/>
    <w:rsid w:val="00AF295C"/>
    <w:rsid w:val="00AF6429"/>
    <w:rsid w:val="00B042B0"/>
    <w:rsid w:val="00B35F84"/>
    <w:rsid w:val="00B54A5A"/>
    <w:rsid w:val="00B57C93"/>
    <w:rsid w:val="00B75FC5"/>
    <w:rsid w:val="00BB1BC7"/>
    <w:rsid w:val="00BB7588"/>
    <w:rsid w:val="00BC3B40"/>
    <w:rsid w:val="00C80468"/>
    <w:rsid w:val="00C84D38"/>
    <w:rsid w:val="00C97D47"/>
    <w:rsid w:val="00CB308D"/>
    <w:rsid w:val="00CD6F9F"/>
    <w:rsid w:val="00CF0D5F"/>
    <w:rsid w:val="00D21178"/>
    <w:rsid w:val="00D27EAC"/>
    <w:rsid w:val="00D650C0"/>
    <w:rsid w:val="00D77195"/>
    <w:rsid w:val="00D855E0"/>
    <w:rsid w:val="00DB2A02"/>
    <w:rsid w:val="00DD6AAD"/>
    <w:rsid w:val="00E5703C"/>
    <w:rsid w:val="00E62B12"/>
    <w:rsid w:val="00E816A7"/>
    <w:rsid w:val="00E8333F"/>
    <w:rsid w:val="00E97ECA"/>
    <w:rsid w:val="00EA3603"/>
    <w:rsid w:val="00EA468C"/>
    <w:rsid w:val="00EB20EC"/>
    <w:rsid w:val="00F0350C"/>
    <w:rsid w:val="00F24D08"/>
    <w:rsid w:val="00F3124E"/>
    <w:rsid w:val="00F45C7B"/>
    <w:rsid w:val="00F746C2"/>
    <w:rsid w:val="00F80FF2"/>
    <w:rsid w:val="00FD38F5"/>
    <w:rsid w:val="00FE46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1E576C"/>
  <w15:docId w15:val="{F6B770F4-F1C6-014B-BD3F-ED57A080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8EE"/>
    <w:rPr>
      <w:rFonts w:ascii="Times New Roman" w:eastAsia="Times New Roman" w:hAnsi="Times New Roman" w:cs="Times New Roman"/>
      <w:lang w:eastAsia="en-US"/>
    </w:rPr>
  </w:style>
  <w:style w:type="paragraph" w:styleId="Heading1">
    <w:name w:val="heading 1"/>
    <w:aliases w:val="Chapter Title"/>
    <w:basedOn w:val="Title"/>
    <w:next w:val="Normal"/>
    <w:link w:val="Heading1Char"/>
    <w:rsid w:val="00EA468C"/>
    <w:pPr>
      <w:keepNext/>
    </w:pPr>
    <w:rPr>
      <w:bCs w:val="0"/>
      <w:kern w:val="32"/>
    </w:rPr>
  </w:style>
  <w:style w:type="paragraph" w:styleId="Heading2">
    <w:name w:val="heading 2"/>
    <w:aliases w:val="Flush Left Heading"/>
    <w:basedOn w:val="Normal"/>
    <w:next w:val="Normal"/>
    <w:link w:val="Heading2Char"/>
    <w:rsid w:val="00EA468C"/>
    <w:pPr>
      <w:keepNext/>
      <w:spacing w:before="240" w:after="60"/>
      <w:outlineLvl w:val="1"/>
    </w:pPr>
    <w:rPr>
      <w:rFonts w:eastAsiaTheme="majorEastAsia" w:cstheme="majorBidi"/>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EA468C"/>
    <w:rPr>
      <w:rFonts w:ascii="Arial" w:eastAsiaTheme="majorEastAsia" w:hAnsi="Arial" w:cstheme="majorBidi"/>
      <w:bCs/>
      <w:kern w:val="32"/>
      <w:sz w:val="24"/>
      <w:szCs w:val="32"/>
    </w:rPr>
  </w:style>
  <w:style w:type="paragraph" w:styleId="Title">
    <w:name w:val="Title"/>
    <w:basedOn w:val="Normal"/>
    <w:next w:val="Normal"/>
    <w:link w:val="TitleChar"/>
    <w:rsid w:val="00EA468C"/>
    <w:pPr>
      <w:spacing w:before="240" w:after="60"/>
      <w:jc w:val="center"/>
      <w:outlineLvl w:val="0"/>
    </w:pPr>
    <w:rPr>
      <w:rFonts w:eastAsiaTheme="majorEastAsia" w:cstheme="majorBidi"/>
      <w:bCs/>
      <w:kern w:val="28"/>
      <w:szCs w:val="32"/>
    </w:rPr>
  </w:style>
  <w:style w:type="character" w:customStyle="1" w:styleId="TitleChar">
    <w:name w:val="Title Char"/>
    <w:basedOn w:val="DefaultParagraphFont"/>
    <w:link w:val="Title"/>
    <w:rsid w:val="00EA468C"/>
    <w:rPr>
      <w:rFonts w:ascii="Arial" w:eastAsiaTheme="majorEastAsia" w:hAnsi="Arial" w:cstheme="majorBidi"/>
      <w:bCs/>
      <w:kern w:val="28"/>
      <w:sz w:val="24"/>
      <w:szCs w:val="32"/>
    </w:rPr>
  </w:style>
  <w:style w:type="character" w:customStyle="1" w:styleId="Heading2Char">
    <w:name w:val="Heading 2 Char"/>
    <w:aliases w:val="Flush Left Heading Char"/>
    <w:basedOn w:val="DefaultParagraphFont"/>
    <w:link w:val="Heading2"/>
    <w:rsid w:val="00EA468C"/>
    <w:rPr>
      <w:rFonts w:ascii="Arial" w:eastAsiaTheme="majorEastAsia" w:hAnsi="Arial" w:cstheme="majorBidi"/>
      <w:bCs/>
      <w:iCs/>
      <w:sz w:val="24"/>
      <w:szCs w:val="28"/>
    </w:rPr>
  </w:style>
  <w:style w:type="paragraph" w:styleId="Header">
    <w:name w:val="header"/>
    <w:basedOn w:val="Normal"/>
    <w:link w:val="HeaderChar"/>
    <w:uiPriority w:val="99"/>
    <w:unhideWhenUsed/>
    <w:rsid w:val="00F3124E"/>
    <w:pPr>
      <w:tabs>
        <w:tab w:val="center" w:pos="4320"/>
        <w:tab w:val="right" w:pos="8640"/>
      </w:tabs>
    </w:pPr>
  </w:style>
  <w:style w:type="character" w:customStyle="1" w:styleId="HeaderChar">
    <w:name w:val="Header Char"/>
    <w:basedOn w:val="DefaultParagraphFont"/>
    <w:link w:val="Header"/>
    <w:uiPriority w:val="99"/>
    <w:rsid w:val="00F3124E"/>
  </w:style>
  <w:style w:type="paragraph" w:styleId="Footer">
    <w:name w:val="footer"/>
    <w:basedOn w:val="Normal"/>
    <w:link w:val="FooterChar"/>
    <w:uiPriority w:val="99"/>
    <w:unhideWhenUsed/>
    <w:rsid w:val="00F3124E"/>
    <w:pPr>
      <w:tabs>
        <w:tab w:val="center" w:pos="4320"/>
        <w:tab w:val="right" w:pos="8640"/>
      </w:tabs>
    </w:pPr>
  </w:style>
  <w:style w:type="character" w:customStyle="1" w:styleId="FooterChar">
    <w:name w:val="Footer Char"/>
    <w:basedOn w:val="DefaultParagraphFont"/>
    <w:link w:val="Footer"/>
    <w:uiPriority w:val="99"/>
    <w:rsid w:val="00F3124E"/>
  </w:style>
  <w:style w:type="paragraph" w:styleId="BalloonText">
    <w:name w:val="Balloon Text"/>
    <w:basedOn w:val="Normal"/>
    <w:link w:val="BalloonTextChar"/>
    <w:uiPriority w:val="99"/>
    <w:semiHidden/>
    <w:unhideWhenUsed/>
    <w:rsid w:val="00F3124E"/>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24E"/>
    <w:rPr>
      <w:rFonts w:ascii="Lucida Grande" w:hAnsi="Lucida Grande"/>
      <w:sz w:val="18"/>
      <w:szCs w:val="18"/>
    </w:rPr>
  </w:style>
  <w:style w:type="character" w:styleId="Hyperlink">
    <w:name w:val="Hyperlink"/>
    <w:basedOn w:val="DefaultParagraphFont"/>
    <w:uiPriority w:val="99"/>
    <w:unhideWhenUsed/>
    <w:rsid w:val="00F3124E"/>
    <w:rPr>
      <w:color w:val="0000FF" w:themeColor="hyperlink"/>
      <w:u w:val="single"/>
    </w:rPr>
  </w:style>
  <w:style w:type="paragraph" w:styleId="NoSpacing">
    <w:name w:val="No Spacing"/>
    <w:uiPriority w:val="1"/>
    <w:qFormat/>
    <w:rsid w:val="00F3124E"/>
    <w:rPr>
      <w:rFonts w:ascii="Calibri" w:eastAsia="Calibri" w:hAnsi="Calibri" w:cs="Times New Roman"/>
      <w:sz w:val="22"/>
      <w:szCs w:val="22"/>
      <w:lang w:eastAsia="en-US"/>
    </w:rPr>
  </w:style>
  <w:style w:type="paragraph" w:styleId="ListParagraph">
    <w:name w:val="List Paragraph"/>
    <w:basedOn w:val="Normal"/>
    <w:uiPriority w:val="34"/>
    <w:qFormat/>
    <w:rsid w:val="00E816A7"/>
    <w:pPr>
      <w:ind w:left="720"/>
      <w:contextualSpacing/>
    </w:pPr>
  </w:style>
  <w:style w:type="paragraph" w:customStyle="1" w:styleId="Default">
    <w:name w:val="Default"/>
    <w:rsid w:val="00E816A7"/>
    <w:pPr>
      <w:widowControl w:val="0"/>
      <w:autoSpaceDE w:val="0"/>
      <w:autoSpaceDN w:val="0"/>
      <w:adjustRightInd w:val="0"/>
    </w:pPr>
    <w:rPr>
      <w:rFonts w:ascii="Times New Roman" w:hAnsi="Times New Roman" w:cs="Times New Roman"/>
      <w:color w:val="000000"/>
    </w:rPr>
  </w:style>
  <w:style w:type="paragraph" w:styleId="BodyTextIndent">
    <w:name w:val="Body Text Indent"/>
    <w:basedOn w:val="Normal"/>
    <w:link w:val="BodyTextIndentChar"/>
    <w:rsid w:val="00E816A7"/>
    <w:pPr>
      <w:ind w:left="720"/>
    </w:pPr>
    <w:rPr>
      <w:rFonts w:ascii="Palatino" w:hAnsi="Palatino"/>
    </w:rPr>
  </w:style>
  <w:style w:type="character" w:customStyle="1" w:styleId="BodyTextIndentChar">
    <w:name w:val="Body Text Indent Char"/>
    <w:basedOn w:val="DefaultParagraphFont"/>
    <w:link w:val="BodyTextIndent"/>
    <w:rsid w:val="00E816A7"/>
    <w:rPr>
      <w:rFonts w:ascii="Palatino" w:eastAsia="Times New Roman" w:hAnsi="Palatino" w:cs="Times New Roman"/>
      <w:lang w:eastAsia="en-US"/>
    </w:rPr>
  </w:style>
  <w:style w:type="character" w:styleId="FollowedHyperlink">
    <w:name w:val="FollowedHyperlink"/>
    <w:basedOn w:val="DefaultParagraphFont"/>
    <w:uiPriority w:val="99"/>
    <w:semiHidden/>
    <w:unhideWhenUsed/>
    <w:rsid w:val="00E816A7"/>
    <w:rPr>
      <w:color w:val="800080" w:themeColor="followedHyperlink"/>
      <w:u w:val="single"/>
    </w:rPr>
  </w:style>
  <w:style w:type="paragraph" w:customStyle="1" w:styleId="Tabletext">
    <w:name w:val="Table text"/>
    <w:next w:val="Normal"/>
    <w:rsid w:val="00720FDE"/>
    <w:pPr>
      <w:spacing w:before="60" w:after="60"/>
    </w:pPr>
    <w:rPr>
      <w:rFonts w:ascii="Times New Roman" w:eastAsia="Times New Roman" w:hAnsi="Times New Roman" w:cs="Times New Roman"/>
      <w:lang w:eastAsia="en-US"/>
    </w:rPr>
  </w:style>
  <w:style w:type="paragraph" w:customStyle="1" w:styleId="Tableheading">
    <w:name w:val="Table heading"/>
    <w:next w:val="BodyText"/>
    <w:rsid w:val="00720FDE"/>
    <w:pPr>
      <w:spacing w:before="60" w:after="60"/>
      <w:jc w:val="center"/>
    </w:pPr>
    <w:rPr>
      <w:rFonts w:ascii="Times New Roman" w:eastAsia="Times New Roman" w:hAnsi="Times New Roman" w:cs="Times New Roman"/>
      <w:b/>
      <w:lang w:eastAsia="en-US"/>
    </w:rPr>
  </w:style>
  <w:style w:type="paragraph" w:styleId="BodyText">
    <w:name w:val="Body Text"/>
    <w:basedOn w:val="Normal"/>
    <w:link w:val="BodyTextChar"/>
    <w:uiPriority w:val="99"/>
    <w:semiHidden/>
    <w:unhideWhenUsed/>
    <w:rsid w:val="00720FDE"/>
    <w:pPr>
      <w:spacing w:after="120"/>
    </w:pPr>
  </w:style>
  <w:style w:type="character" w:customStyle="1" w:styleId="BodyTextChar">
    <w:name w:val="Body Text Char"/>
    <w:basedOn w:val="DefaultParagraphFont"/>
    <w:link w:val="BodyText"/>
    <w:uiPriority w:val="99"/>
    <w:semiHidden/>
    <w:rsid w:val="00720FDE"/>
    <w:rPr>
      <w:rFonts w:asciiTheme="minorHAnsi" w:hAnsiTheme="minorHAnsi"/>
    </w:rPr>
  </w:style>
  <w:style w:type="character" w:styleId="CommentReference">
    <w:name w:val="annotation reference"/>
    <w:basedOn w:val="DefaultParagraphFont"/>
    <w:uiPriority w:val="99"/>
    <w:semiHidden/>
    <w:unhideWhenUsed/>
    <w:rsid w:val="00533B04"/>
    <w:rPr>
      <w:sz w:val="18"/>
      <w:szCs w:val="18"/>
    </w:rPr>
  </w:style>
  <w:style w:type="paragraph" w:styleId="CommentText">
    <w:name w:val="annotation text"/>
    <w:basedOn w:val="Normal"/>
    <w:link w:val="CommentTextChar"/>
    <w:uiPriority w:val="99"/>
    <w:semiHidden/>
    <w:unhideWhenUsed/>
    <w:rsid w:val="00533B04"/>
  </w:style>
  <w:style w:type="character" w:customStyle="1" w:styleId="CommentTextChar">
    <w:name w:val="Comment Text Char"/>
    <w:basedOn w:val="DefaultParagraphFont"/>
    <w:link w:val="CommentText"/>
    <w:uiPriority w:val="99"/>
    <w:semiHidden/>
    <w:rsid w:val="00533B0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33B04"/>
    <w:rPr>
      <w:b/>
      <w:bCs/>
      <w:sz w:val="20"/>
      <w:szCs w:val="20"/>
    </w:rPr>
  </w:style>
  <w:style w:type="character" w:customStyle="1" w:styleId="CommentSubjectChar">
    <w:name w:val="Comment Subject Char"/>
    <w:basedOn w:val="CommentTextChar"/>
    <w:link w:val="CommentSubject"/>
    <w:uiPriority w:val="99"/>
    <w:semiHidden/>
    <w:rsid w:val="00533B04"/>
    <w:rPr>
      <w:rFonts w:asciiTheme="minorHAnsi" w:hAnsiTheme="minorHAnsi"/>
      <w:b/>
      <w:bCs/>
      <w:sz w:val="20"/>
      <w:szCs w:val="20"/>
    </w:rPr>
  </w:style>
  <w:style w:type="paragraph" w:styleId="Revision">
    <w:name w:val="Revision"/>
    <w:hidden/>
    <w:uiPriority w:val="99"/>
    <w:semiHidden/>
    <w:rsid w:val="001F109F"/>
    <w:rPr>
      <w:rFonts w:asciiTheme="minorHAnsi" w:hAnsiTheme="minorHAnsi"/>
    </w:rPr>
  </w:style>
  <w:style w:type="character" w:styleId="Emphasis">
    <w:name w:val="Emphasis"/>
    <w:uiPriority w:val="20"/>
    <w:qFormat/>
    <w:rsid w:val="007B63DC"/>
    <w:rPr>
      <w:i/>
      <w:iCs/>
    </w:rPr>
  </w:style>
  <w:style w:type="table" w:styleId="TableGrid">
    <w:name w:val="Table Grid"/>
    <w:basedOn w:val="TableNormal"/>
    <w:uiPriority w:val="59"/>
    <w:unhideWhenUsed/>
    <w:rsid w:val="00BB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7588"/>
    <w:rPr>
      <w:color w:val="605E5C"/>
      <w:shd w:val="clear" w:color="auto" w:fill="E1DFDD"/>
    </w:rPr>
  </w:style>
  <w:style w:type="paragraph" w:styleId="NormalWeb">
    <w:name w:val="Normal (Web)"/>
    <w:basedOn w:val="Normal"/>
    <w:uiPriority w:val="99"/>
    <w:semiHidden/>
    <w:unhideWhenUsed/>
    <w:rsid w:val="00E5703C"/>
    <w:pPr>
      <w:spacing w:before="100" w:beforeAutospacing="1" w:after="100" w:afterAutospacing="1"/>
    </w:pPr>
  </w:style>
  <w:style w:type="character" w:customStyle="1" w:styleId="screenreader-only">
    <w:name w:val="screenreader-only"/>
    <w:basedOn w:val="DefaultParagraphFont"/>
    <w:rsid w:val="0025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98">
      <w:bodyDiv w:val="1"/>
      <w:marLeft w:val="0"/>
      <w:marRight w:val="0"/>
      <w:marTop w:val="0"/>
      <w:marBottom w:val="0"/>
      <w:divBdr>
        <w:top w:val="none" w:sz="0" w:space="0" w:color="auto"/>
        <w:left w:val="none" w:sz="0" w:space="0" w:color="auto"/>
        <w:bottom w:val="none" w:sz="0" w:space="0" w:color="auto"/>
        <w:right w:val="none" w:sz="0" w:space="0" w:color="auto"/>
      </w:divBdr>
    </w:div>
    <w:div w:id="357044631">
      <w:bodyDiv w:val="1"/>
      <w:marLeft w:val="0"/>
      <w:marRight w:val="0"/>
      <w:marTop w:val="0"/>
      <w:marBottom w:val="0"/>
      <w:divBdr>
        <w:top w:val="none" w:sz="0" w:space="0" w:color="auto"/>
        <w:left w:val="none" w:sz="0" w:space="0" w:color="auto"/>
        <w:bottom w:val="none" w:sz="0" w:space="0" w:color="auto"/>
        <w:right w:val="none" w:sz="0" w:space="0" w:color="auto"/>
      </w:divBdr>
    </w:div>
    <w:div w:id="439689950">
      <w:bodyDiv w:val="1"/>
      <w:marLeft w:val="0"/>
      <w:marRight w:val="0"/>
      <w:marTop w:val="0"/>
      <w:marBottom w:val="0"/>
      <w:divBdr>
        <w:top w:val="none" w:sz="0" w:space="0" w:color="auto"/>
        <w:left w:val="none" w:sz="0" w:space="0" w:color="auto"/>
        <w:bottom w:val="none" w:sz="0" w:space="0" w:color="auto"/>
        <w:right w:val="none" w:sz="0" w:space="0" w:color="auto"/>
      </w:divBdr>
    </w:div>
    <w:div w:id="444152043">
      <w:bodyDiv w:val="1"/>
      <w:marLeft w:val="0"/>
      <w:marRight w:val="0"/>
      <w:marTop w:val="0"/>
      <w:marBottom w:val="0"/>
      <w:divBdr>
        <w:top w:val="none" w:sz="0" w:space="0" w:color="auto"/>
        <w:left w:val="none" w:sz="0" w:space="0" w:color="auto"/>
        <w:bottom w:val="none" w:sz="0" w:space="0" w:color="auto"/>
        <w:right w:val="none" w:sz="0" w:space="0" w:color="auto"/>
      </w:divBdr>
    </w:div>
    <w:div w:id="543711670">
      <w:bodyDiv w:val="1"/>
      <w:marLeft w:val="0"/>
      <w:marRight w:val="0"/>
      <w:marTop w:val="0"/>
      <w:marBottom w:val="0"/>
      <w:divBdr>
        <w:top w:val="none" w:sz="0" w:space="0" w:color="auto"/>
        <w:left w:val="none" w:sz="0" w:space="0" w:color="auto"/>
        <w:bottom w:val="none" w:sz="0" w:space="0" w:color="auto"/>
        <w:right w:val="none" w:sz="0" w:space="0" w:color="auto"/>
      </w:divBdr>
    </w:div>
    <w:div w:id="875389860">
      <w:bodyDiv w:val="1"/>
      <w:marLeft w:val="0"/>
      <w:marRight w:val="0"/>
      <w:marTop w:val="0"/>
      <w:marBottom w:val="0"/>
      <w:divBdr>
        <w:top w:val="none" w:sz="0" w:space="0" w:color="auto"/>
        <w:left w:val="none" w:sz="0" w:space="0" w:color="auto"/>
        <w:bottom w:val="none" w:sz="0" w:space="0" w:color="auto"/>
        <w:right w:val="none" w:sz="0" w:space="0" w:color="auto"/>
      </w:divBdr>
    </w:div>
    <w:div w:id="1336029154">
      <w:bodyDiv w:val="1"/>
      <w:marLeft w:val="0"/>
      <w:marRight w:val="0"/>
      <w:marTop w:val="0"/>
      <w:marBottom w:val="0"/>
      <w:divBdr>
        <w:top w:val="none" w:sz="0" w:space="0" w:color="auto"/>
        <w:left w:val="none" w:sz="0" w:space="0" w:color="auto"/>
        <w:bottom w:val="none" w:sz="0" w:space="0" w:color="auto"/>
        <w:right w:val="none" w:sz="0" w:space="0" w:color="auto"/>
      </w:divBdr>
    </w:div>
    <w:div w:id="1409572557">
      <w:bodyDiv w:val="1"/>
      <w:marLeft w:val="0"/>
      <w:marRight w:val="0"/>
      <w:marTop w:val="0"/>
      <w:marBottom w:val="0"/>
      <w:divBdr>
        <w:top w:val="none" w:sz="0" w:space="0" w:color="auto"/>
        <w:left w:val="none" w:sz="0" w:space="0" w:color="auto"/>
        <w:bottom w:val="none" w:sz="0" w:space="0" w:color="auto"/>
        <w:right w:val="none" w:sz="0" w:space="0" w:color="auto"/>
      </w:divBdr>
    </w:div>
    <w:div w:id="1532651593">
      <w:bodyDiv w:val="1"/>
      <w:marLeft w:val="0"/>
      <w:marRight w:val="0"/>
      <w:marTop w:val="0"/>
      <w:marBottom w:val="0"/>
      <w:divBdr>
        <w:top w:val="none" w:sz="0" w:space="0" w:color="auto"/>
        <w:left w:val="none" w:sz="0" w:space="0" w:color="auto"/>
        <w:bottom w:val="none" w:sz="0" w:space="0" w:color="auto"/>
        <w:right w:val="none" w:sz="0" w:space="0" w:color="auto"/>
      </w:divBdr>
    </w:div>
    <w:div w:id="1838614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wellness.utah.edu"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ritingcenter.utah.ed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gulations.utah.edu/academics/6-400.php"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gistrar.utah.edu/academic-calendars/index.php" TargetMode="External"/><Relationship Id="rId20" Type="http://schemas.openxmlformats.org/officeDocument/2006/relationships/hyperlink" Target="http://lgbt.utah.edu" TargetMode="External"/><Relationship Id="rId29" Type="http://schemas.openxmlformats.org/officeDocument/2006/relationships/hyperlink" Target="http://alert.utah.edu/heads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com/netiquette/corerules.html"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ulations.utah.edu/academics/6-100.php" TargetMode="External"/><Relationship Id="rId23" Type="http://schemas.openxmlformats.org/officeDocument/2006/relationships/hyperlink" Target="http://continue.utah.edu/eli" TargetMode="External"/><Relationship Id="rId28"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veteranscenter.utah.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riting-program.utah.edu" TargetMode="External"/><Relationship Id="rId27" Type="http://schemas.openxmlformats.org/officeDocument/2006/relationships/hyperlink" Target="http://emergencymanagement.utah.edu/eap"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C0AF-0B2F-9843-B5E8-25055BBB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Aguilar</dc:creator>
  <cp:lastModifiedBy>Microsoft Office User</cp:lastModifiedBy>
  <cp:revision>2</cp:revision>
  <cp:lastPrinted>2015-02-10T16:27:00Z</cp:lastPrinted>
  <dcterms:created xsi:type="dcterms:W3CDTF">2018-11-09T20:43:00Z</dcterms:created>
  <dcterms:modified xsi:type="dcterms:W3CDTF">2018-11-09T20:43:00Z</dcterms:modified>
</cp:coreProperties>
</file>